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A5351" w14:textId="3D2507AD" w:rsidR="005203DE" w:rsidRDefault="005203DE" w:rsidP="005203DE">
      <w:pPr>
        <w:pStyle w:val="Bezmezer"/>
      </w:pPr>
    </w:p>
    <w:p w14:paraId="5ABB0624" w14:textId="77777777" w:rsidR="00390892" w:rsidRDefault="00390892" w:rsidP="005203DE">
      <w:pPr>
        <w:pStyle w:val="Bezmezer"/>
      </w:pPr>
    </w:p>
    <w:p w14:paraId="53E78A5D" w14:textId="77777777" w:rsidR="005203DE" w:rsidRDefault="005203DE" w:rsidP="005203DE">
      <w:pPr>
        <w:pStyle w:val="Bezmezer"/>
        <w:jc w:val="center"/>
      </w:pPr>
    </w:p>
    <w:p w14:paraId="74B3F237" w14:textId="77777777" w:rsidR="005203DE" w:rsidRDefault="005203DE" w:rsidP="005203DE">
      <w:pPr>
        <w:pStyle w:val="Bezmezer"/>
      </w:pPr>
    </w:p>
    <w:p w14:paraId="36601F6B" w14:textId="77777777" w:rsidR="005203DE" w:rsidRDefault="005203DE" w:rsidP="005203DE">
      <w:pPr>
        <w:pStyle w:val="Bezmezer"/>
      </w:pPr>
    </w:p>
    <w:p w14:paraId="20A21407" w14:textId="77777777" w:rsidR="00565E2E" w:rsidRDefault="00565E2E" w:rsidP="005203DE">
      <w:pPr>
        <w:pStyle w:val="Bezmezer"/>
        <w:jc w:val="center"/>
        <w:rPr>
          <w:rFonts w:ascii="Arial" w:hAnsi="Arial" w:cs="Arial"/>
          <w:b/>
          <w:sz w:val="52"/>
          <w:szCs w:val="52"/>
        </w:rPr>
      </w:pPr>
    </w:p>
    <w:p w14:paraId="3976384D" w14:textId="7DB8B703" w:rsidR="00EE220B" w:rsidRPr="00834324" w:rsidRDefault="005203DE" w:rsidP="00CD70FA">
      <w:pPr>
        <w:pStyle w:val="Bezmezer"/>
        <w:jc w:val="center"/>
        <w:rPr>
          <w:rFonts w:ascii="Arial" w:hAnsi="Arial" w:cs="Arial"/>
          <w:b/>
          <w:sz w:val="56"/>
          <w:szCs w:val="56"/>
        </w:rPr>
      </w:pPr>
      <w:r w:rsidRPr="00834324">
        <w:rPr>
          <w:rFonts w:ascii="Arial" w:hAnsi="Arial" w:cs="Arial"/>
          <w:b/>
          <w:sz w:val="56"/>
          <w:szCs w:val="56"/>
        </w:rPr>
        <w:t xml:space="preserve">Výroční zpráva ČSBS </w:t>
      </w:r>
      <w:r w:rsidR="00565E2E" w:rsidRPr="00834324">
        <w:rPr>
          <w:rFonts w:ascii="Arial" w:hAnsi="Arial" w:cs="Arial"/>
          <w:b/>
          <w:sz w:val="56"/>
          <w:szCs w:val="56"/>
        </w:rPr>
        <w:t>za rok</w:t>
      </w:r>
      <w:r w:rsidRPr="00834324">
        <w:rPr>
          <w:rFonts w:ascii="Arial" w:hAnsi="Arial" w:cs="Arial"/>
          <w:b/>
          <w:sz w:val="56"/>
          <w:szCs w:val="56"/>
        </w:rPr>
        <w:t xml:space="preserve"> </w:t>
      </w:r>
      <w:r w:rsidR="00767CAB" w:rsidRPr="00834324">
        <w:rPr>
          <w:rFonts w:ascii="Arial" w:hAnsi="Arial" w:cs="Arial"/>
          <w:b/>
          <w:sz w:val="56"/>
          <w:szCs w:val="56"/>
        </w:rPr>
        <w:t>20</w:t>
      </w:r>
      <w:r w:rsidR="00782A4F" w:rsidRPr="00834324">
        <w:rPr>
          <w:rFonts w:ascii="Arial" w:hAnsi="Arial" w:cs="Arial"/>
          <w:b/>
          <w:sz w:val="56"/>
          <w:szCs w:val="56"/>
        </w:rPr>
        <w:t>2</w:t>
      </w:r>
      <w:r w:rsidR="00854E0B">
        <w:rPr>
          <w:rFonts w:ascii="Arial" w:hAnsi="Arial" w:cs="Arial"/>
          <w:b/>
          <w:sz w:val="56"/>
          <w:szCs w:val="56"/>
        </w:rPr>
        <w:t>4</w:t>
      </w:r>
      <w:r w:rsidR="00EE220B" w:rsidRPr="00834324">
        <w:rPr>
          <w:rFonts w:ascii="Arial" w:hAnsi="Arial" w:cs="Arial"/>
          <w:b/>
          <w:sz w:val="56"/>
          <w:szCs w:val="56"/>
        </w:rPr>
        <w:t xml:space="preserve"> </w:t>
      </w:r>
    </w:p>
    <w:p w14:paraId="74783398" w14:textId="166A6BA7" w:rsidR="00024879" w:rsidRDefault="00024879" w:rsidP="001A349F">
      <w:pPr>
        <w:pStyle w:val="Bezmezer"/>
        <w:rPr>
          <w:rFonts w:ascii="Arial" w:hAnsi="Arial" w:cs="Arial"/>
          <w:b/>
          <w:sz w:val="28"/>
          <w:szCs w:val="28"/>
        </w:rPr>
      </w:pPr>
    </w:p>
    <w:p w14:paraId="0BB0B0D3" w14:textId="77777777" w:rsidR="00797BFB" w:rsidRPr="00834324" w:rsidRDefault="00797BFB" w:rsidP="001A349F">
      <w:pPr>
        <w:pStyle w:val="Bezmezer"/>
        <w:rPr>
          <w:rFonts w:ascii="Arial" w:hAnsi="Arial" w:cs="Arial"/>
          <w:b/>
          <w:sz w:val="28"/>
          <w:szCs w:val="28"/>
        </w:rPr>
      </w:pPr>
    </w:p>
    <w:p w14:paraId="42604E59" w14:textId="6A1B83E7" w:rsidR="000D1962" w:rsidRDefault="008438AF" w:rsidP="00F318A2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cs-CZ"/>
        </w:rPr>
        <w:drawing>
          <wp:inline distT="0" distB="0" distL="0" distR="0" wp14:anchorId="628631EB" wp14:editId="35487ADB">
            <wp:extent cx="1209187" cy="1859280"/>
            <wp:effectExtent l="0" t="0" r="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135" cy="186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01401" w14:textId="2884F1EA" w:rsidR="008438AF" w:rsidRDefault="008438AF" w:rsidP="00F318A2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</w:p>
    <w:p w14:paraId="0F415C80" w14:textId="67A06770" w:rsidR="008438AF" w:rsidRDefault="008438AF" w:rsidP="00F318A2">
      <w:pPr>
        <w:pStyle w:val="Bezmezer"/>
        <w:jc w:val="center"/>
        <w:rPr>
          <w:rFonts w:ascii="Arial" w:hAnsi="Arial" w:cs="Arial"/>
          <w:b/>
          <w:sz w:val="40"/>
          <w:szCs w:val="40"/>
        </w:rPr>
      </w:pPr>
    </w:p>
    <w:p w14:paraId="1365AC13" w14:textId="77777777" w:rsidR="00056AB1" w:rsidRPr="00834324" w:rsidRDefault="00056AB1" w:rsidP="00B1461F">
      <w:pPr>
        <w:pStyle w:val="Bezmezer"/>
        <w:rPr>
          <w:rFonts w:ascii="Arial" w:hAnsi="Arial" w:cs="Arial"/>
          <w:b/>
          <w:sz w:val="28"/>
          <w:szCs w:val="28"/>
        </w:rPr>
      </w:pPr>
    </w:p>
    <w:p w14:paraId="22E1D09D" w14:textId="37A77385" w:rsidR="00854E0B" w:rsidRDefault="00B25E13" w:rsidP="00F42074">
      <w:pPr>
        <w:pStyle w:val="Bezmezer"/>
        <w:jc w:val="center"/>
        <w:rPr>
          <w:rFonts w:ascii="Arial" w:hAnsi="Arial" w:cs="Arial"/>
          <w:b/>
          <w:i/>
          <w:sz w:val="32"/>
          <w:szCs w:val="32"/>
        </w:rPr>
      </w:pPr>
      <w:r w:rsidRPr="00B25E13">
        <w:rPr>
          <w:rFonts w:ascii="Arial" w:hAnsi="Arial" w:cs="Arial"/>
          <w:b/>
          <w:i/>
          <w:sz w:val="32"/>
          <w:szCs w:val="32"/>
        </w:rPr>
        <w:t xml:space="preserve"> </w:t>
      </w:r>
    </w:p>
    <w:p w14:paraId="411A815C" w14:textId="77777777" w:rsidR="00854E0B" w:rsidRDefault="00854E0B" w:rsidP="0060133B">
      <w:pPr>
        <w:pStyle w:val="Bezmezer"/>
        <w:jc w:val="center"/>
        <w:rPr>
          <w:rFonts w:ascii="Arial" w:hAnsi="Arial" w:cs="Arial"/>
          <w:b/>
          <w:i/>
          <w:sz w:val="32"/>
          <w:szCs w:val="32"/>
        </w:rPr>
      </w:pPr>
    </w:p>
    <w:p w14:paraId="0C68506E" w14:textId="77777777" w:rsidR="00B25E13" w:rsidRDefault="00B25E13" w:rsidP="00B25E13">
      <w:pPr>
        <w:pStyle w:val="Bezmezer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5D552325" w14:textId="273C8470" w:rsidR="00B25E13" w:rsidRDefault="008438AF" w:rsidP="00B25E13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7B17CC0" wp14:editId="009583B0">
            <wp:extent cx="1275715" cy="527751"/>
            <wp:effectExtent l="0" t="0" r="635" b="571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617" cy="54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6DA70" w14:textId="77777777" w:rsidR="008438AF" w:rsidRPr="008438AF" w:rsidRDefault="008438AF" w:rsidP="00B25E13">
      <w:pPr>
        <w:pStyle w:val="Bezmezer"/>
        <w:jc w:val="center"/>
        <w:rPr>
          <w:rFonts w:ascii="Arial" w:hAnsi="Arial" w:cs="Arial"/>
          <w:b/>
          <w:sz w:val="16"/>
          <w:szCs w:val="16"/>
        </w:rPr>
      </w:pPr>
    </w:p>
    <w:p w14:paraId="4415AA65" w14:textId="4BBFC9F9" w:rsidR="00024879" w:rsidRDefault="00024879" w:rsidP="00024879">
      <w:pPr>
        <w:pStyle w:val="Bezmezer"/>
        <w:rPr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t xml:space="preserve">                 </w:t>
      </w:r>
      <w:r w:rsidR="00B25E13">
        <w:rPr>
          <w:rFonts w:ascii="Arial" w:hAnsi="Arial" w:cs="Arial"/>
          <w:noProof/>
          <w:lang w:eastAsia="cs-CZ"/>
        </w:rPr>
        <w:t xml:space="preserve">                 </w:t>
      </w:r>
      <w:r w:rsidR="006112CA">
        <w:rPr>
          <w:rFonts w:ascii="Arial" w:hAnsi="Arial" w:cs="Arial"/>
          <w:noProof/>
          <w:lang w:eastAsia="cs-CZ"/>
        </w:rPr>
        <w:t xml:space="preserve">   </w:t>
      </w:r>
      <w:r w:rsidR="00834324">
        <w:rPr>
          <w:rFonts w:ascii="Arial" w:hAnsi="Arial" w:cs="Arial"/>
          <w:noProof/>
          <w:lang w:eastAsia="cs-CZ"/>
        </w:rPr>
        <w:t xml:space="preserve"> </w:t>
      </w:r>
      <w:r>
        <w:rPr>
          <w:rFonts w:ascii="Arial" w:hAnsi="Arial" w:cs="Arial"/>
          <w:noProof/>
          <w:lang w:eastAsia="cs-CZ"/>
        </w:rPr>
        <w:t xml:space="preserve"> </w:t>
      </w:r>
      <w:r w:rsidR="00565E2E">
        <w:rPr>
          <w:rFonts w:ascii="Arial" w:hAnsi="Arial" w:cs="Arial"/>
          <w:noProof/>
          <w:lang w:eastAsia="cs-CZ"/>
        </w:rPr>
        <w:t xml:space="preserve"> </w:t>
      </w:r>
      <w:r w:rsidR="00B25E13">
        <w:rPr>
          <w:rFonts w:ascii="Arial" w:hAnsi="Arial" w:cs="Arial"/>
          <w:noProof/>
          <w:lang w:eastAsia="cs-CZ"/>
        </w:rPr>
        <w:t xml:space="preserve">   </w:t>
      </w:r>
      <w:r w:rsidR="002A5FE5">
        <w:rPr>
          <w:rFonts w:ascii="Arial" w:hAnsi="Arial" w:cs="Arial"/>
          <w:noProof/>
          <w:lang w:eastAsia="cs-CZ"/>
        </w:rPr>
        <w:t xml:space="preserve"> </w:t>
      </w:r>
      <w:r w:rsidR="00B25E13">
        <w:rPr>
          <w:rFonts w:ascii="Arial" w:hAnsi="Arial" w:cs="Arial"/>
          <w:noProof/>
          <w:lang w:eastAsia="cs-CZ"/>
        </w:rPr>
        <w:t xml:space="preserve"> </w:t>
      </w:r>
      <w:r w:rsidR="00854E0B">
        <w:rPr>
          <w:rFonts w:ascii="Arial" w:hAnsi="Arial" w:cs="Arial"/>
          <w:noProof/>
          <w:lang w:eastAsia="cs-CZ"/>
        </w:rPr>
        <w:t xml:space="preserve">            </w:t>
      </w:r>
      <w:r w:rsidR="00834324">
        <w:rPr>
          <w:rFonts w:ascii="Arial" w:hAnsi="Arial" w:cs="Arial"/>
          <w:noProof/>
          <w:lang w:eastAsia="cs-CZ"/>
        </w:rPr>
        <w:t xml:space="preserve"> </w:t>
      </w:r>
      <w:r w:rsidR="008438AF">
        <w:rPr>
          <w:rFonts w:ascii="Arial" w:hAnsi="Arial" w:cs="Arial"/>
          <w:noProof/>
          <w:lang w:eastAsia="cs-CZ"/>
        </w:rPr>
        <w:t xml:space="preserve">         </w:t>
      </w:r>
      <w:r w:rsidR="00565E2E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670F98E" wp14:editId="20818319">
            <wp:extent cx="511408" cy="967740"/>
            <wp:effectExtent l="0" t="0" r="3175" b="3810"/>
            <wp:docPr id="5" name="obrázek 2" descr="Výsledek obrázku pro olymp centrum spo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olymp centrum sport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06" cy="118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5E13">
        <w:rPr>
          <w:noProof/>
          <w:lang w:eastAsia="cs-CZ"/>
        </w:rPr>
        <w:t xml:space="preserve">   </w:t>
      </w:r>
      <w:r w:rsidR="00834324">
        <w:rPr>
          <w:noProof/>
          <w:lang w:eastAsia="cs-CZ"/>
        </w:rPr>
        <w:t xml:space="preserve"> </w:t>
      </w:r>
      <w:r w:rsidR="002A5FE5">
        <w:rPr>
          <w:noProof/>
          <w:lang w:eastAsia="cs-CZ"/>
        </w:rPr>
        <w:t xml:space="preserve"> </w:t>
      </w:r>
      <w:r w:rsidR="00B25E13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</w:t>
      </w:r>
      <w:r w:rsidR="00565E2E">
        <w:rPr>
          <w:noProof/>
          <w:lang w:eastAsia="cs-CZ"/>
        </w:rPr>
        <w:t xml:space="preserve">      </w:t>
      </w:r>
    </w:p>
    <w:p w14:paraId="48271B9C" w14:textId="77777777" w:rsidR="00F42074" w:rsidRDefault="00F42074" w:rsidP="00B25E13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 xml:space="preserve">     </w:t>
      </w:r>
    </w:p>
    <w:p w14:paraId="31800DBE" w14:textId="69E9C493" w:rsidR="00834324" w:rsidRPr="00854E0B" w:rsidRDefault="00854E0B" w:rsidP="00B25E13">
      <w:pPr>
        <w:pStyle w:val="Bezmezer"/>
        <w:rPr>
          <w:rFonts w:ascii="Arial" w:hAnsi="Arial" w:cs="Arial"/>
          <w:b/>
          <w:sz w:val="18"/>
          <w:szCs w:val="18"/>
        </w:rPr>
      </w:pPr>
      <w:r>
        <w:rPr>
          <w:noProof/>
          <w:lang w:eastAsia="cs-CZ"/>
        </w:rPr>
        <w:t xml:space="preserve">  </w:t>
      </w:r>
      <w:r w:rsidR="009C27FB">
        <w:rPr>
          <w:rFonts w:ascii="Arial" w:hAnsi="Arial" w:cs="Arial"/>
          <w:noProof/>
          <w:lang w:eastAsia="cs-CZ"/>
        </w:rPr>
        <w:t xml:space="preserve"> </w:t>
      </w:r>
      <w:r w:rsidR="009C27FB" w:rsidRPr="001D0DDE">
        <w:rPr>
          <w:rFonts w:ascii="Arial" w:hAnsi="Arial" w:cs="Arial"/>
          <w:noProof/>
          <w:lang w:eastAsia="cs-CZ"/>
        </w:rPr>
        <w:drawing>
          <wp:inline distT="0" distB="0" distL="0" distR="0" wp14:anchorId="58E9D9D9" wp14:editId="1847E1A2">
            <wp:extent cx="610937" cy="245745"/>
            <wp:effectExtent l="0" t="0" r="0" b="1905"/>
            <wp:docPr id="20" name="Obrázek 20" descr="C:\Users\MB\Desktop\ate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B\Desktop\atex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92" cy="3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E5">
        <w:rPr>
          <w:rFonts w:ascii="Arial" w:hAnsi="Arial" w:cs="Arial"/>
          <w:noProof/>
          <w:lang w:eastAsia="cs-CZ"/>
        </w:rPr>
        <w:t xml:space="preserve"> </w:t>
      </w:r>
      <w:r w:rsidR="006112CA">
        <w:rPr>
          <w:rFonts w:ascii="Arial" w:hAnsi="Arial" w:cs="Arial"/>
          <w:noProof/>
          <w:lang w:eastAsia="cs-CZ"/>
        </w:rPr>
        <w:t xml:space="preserve">    </w:t>
      </w:r>
      <w:r w:rsidR="002A5FE5">
        <w:rPr>
          <w:rFonts w:ascii="Arial" w:hAnsi="Arial" w:cs="Arial"/>
          <w:noProof/>
          <w:lang w:eastAsia="cs-CZ"/>
        </w:rPr>
        <w:t xml:space="preserve">  </w:t>
      </w:r>
      <w:r w:rsidR="00845B95">
        <w:rPr>
          <w:noProof/>
          <w:lang w:eastAsia="cs-CZ"/>
        </w:rPr>
        <w:drawing>
          <wp:inline distT="0" distB="0" distL="0" distR="0" wp14:anchorId="57A9B50B" wp14:editId="0883D098">
            <wp:extent cx="685800" cy="267891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21" cy="27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FE5">
        <w:rPr>
          <w:rFonts w:ascii="Arial" w:hAnsi="Arial" w:cs="Arial"/>
          <w:noProof/>
          <w:lang w:eastAsia="cs-CZ"/>
        </w:rPr>
        <w:t xml:space="preserve"> </w:t>
      </w:r>
      <w:r w:rsidR="00024879">
        <w:rPr>
          <w:rFonts w:ascii="Arial" w:hAnsi="Arial" w:cs="Arial"/>
          <w:noProof/>
          <w:lang w:eastAsia="cs-CZ"/>
        </w:rPr>
        <w:t xml:space="preserve"> </w:t>
      </w:r>
      <w:r w:rsidR="003C480B">
        <w:rPr>
          <w:rFonts w:ascii="Arial" w:hAnsi="Arial" w:cs="Arial"/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990990C" wp14:editId="05A163FC">
            <wp:extent cx="937260" cy="351159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29" cy="39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324">
        <w:rPr>
          <w:rFonts w:ascii="Arial" w:hAnsi="Arial" w:cs="Arial"/>
          <w:noProof/>
          <w:lang w:eastAsia="cs-CZ"/>
        </w:rPr>
        <w:drawing>
          <wp:inline distT="0" distB="0" distL="0" distR="0" wp14:anchorId="18AF0A02" wp14:editId="102C143F">
            <wp:extent cx="788035" cy="194210"/>
            <wp:effectExtent l="0" t="0" r="0" b="0"/>
            <wp:docPr id="8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34" cy="23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7C82A827" wp14:editId="64D98608">
            <wp:extent cx="312420" cy="309997"/>
            <wp:effectExtent l="0" t="0" r="0" b="0"/>
            <wp:docPr id="6" name="obrázek 6" descr="Hledat v postranním pan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ledat v postranním panelu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" cy="32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6DFF6384" wp14:editId="75B74FE9">
            <wp:extent cx="991870" cy="224745"/>
            <wp:effectExtent l="0" t="0" r="0" b="4445"/>
            <wp:docPr id="4" name="obrázek 4" descr="Moto oblečení BONMOTO, vše na m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to oblečení BONMOTO, vše na mot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55" cy="22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2074">
        <w:rPr>
          <w:noProof/>
        </w:rPr>
        <w:t xml:space="preserve">   </w:t>
      </w:r>
      <w:r w:rsidR="00F42074">
        <w:rPr>
          <w:noProof/>
          <w:lang w:eastAsia="cs-CZ"/>
        </w:rPr>
        <w:drawing>
          <wp:inline distT="0" distB="0" distL="0" distR="0" wp14:anchorId="12099A02" wp14:editId="1AEDF5C7">
            <wp:extent cx="320040" cy="320040"/>
            <wp:effectExtent l="0" t="0" r="3810" b="3810"/>
            <wp:docPr id="1" name="obrázek 8" descr="Marvel Gym Store - Marvel Gym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rvel Gym Store - Marvel Gym Sto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0217A" w14:textId="77777777" w:rsidR="00834324" w:rsidRDefault="00834324" w:rsidP="008B06F6">
      <w:pPr>
        <w:pStyle w:val="Bezmezer"/>
        <w:jc w:val="center"/>
        <w:rPr>
          <w:rFonts w:ascii="Arial" w:hAnsi="Arial" w:cs="Arial"/>
          <w:noProof/>
          <w:lang w:eastAsia="cs-CZ"/>
        </w:rPr>
      </w:pPr>
    </w:p>
    <w:p w14:paraId="63B2B43A" w14:textId="769A148D" w:rsidR="009C27FB" w:rsidRPr="00CD70FA" w:rsidRDefault="00834324" w:rsidP="00CD70FA">
      <w:pPr>
        <w:pStyle w:val="Bezmezer"/>
        <w:jc w:val="center"/>
        <w:rPr>
          <w:noProof/>
          <w:lang w:eastAsia="cs-CZ"/>
        </w:rPr>
      </w:pPr>
      <w:r>
        <w:rPr>
          <w:noProof/>
          <w:lang w:eastAsia="cs-CZ"/>
        </w:rPr>
        <w:t xml:space="preserve">                </w:t>
      </w:r>
      <w:r w:rsidR="00056AB1">
        <w:rPr>
          <w:rFonts w:ascii="Arial" w:hAnsi="Arial" w:cs="Arial"/>
          <w:noProof/>
          <w:lang w:eastAsia="cs-CZ"/>
        </w:rPr>
        <w:t xml:space="preserve">                    </w:t>
      </w:r>
    </w:p>
    <w:p w14:paraId="2BD89989" w14:textId="66DAB83E" w:rsidR="008438AF" w:rsidRDefault="00854E0B" w:rsidP="0060133B">
      <w:pPr>
        <w:pStyle w:val="Bezmezer"/>
        <w:jc w:val="center"/>
        <w:rPr>
          <w:rFonts w:ascii="Arial" w:hAnsi="Arial" w:cs="Arial"/>
          <w:b/>
          <w:u w:val="single"/>
        </w:rPr>
      </w:pPr>
      <w:r>
        <w:rPr>
          <w:noProof/>
          <w:lang w:eastAsia="cs-CZ"/>
        </w:rPr>
        <w:drawing>
          <wp:inline distT="0" distB="0" distL="0" distR="0" wp14:anchorId="6FDB117D" wp14:editId="423AE8FD">
            <wp:extent cx="464820" cy="439420"/>
            <wp:effectExtent l="0" t="0" r="0" b="0"/>
            <wp:docPr id="3" name="obrázek 4" descr="Výsledek obrázku pro logo &amp;ccaron;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logo &amp;ccaron;ov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05" cy="50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B4D69" w14:textId="77777777" w:rsidR="007F53A6" w:rsidRDefault="007F53A6" w:rsidP="008438AF">
      <w:pPr>
        <w:pStyle w:val="Bezmezer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7890BF9" w14:textId="47614F17" w:rsidR="008438AF" w:rsidRPr="006E20DD" w:rsidRDefault="008438AF" w:rsidP="006E20DD">
      <w:pPr>
        <w:pStyle w:val="Bezmezer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F53A6">
        <w:rPr>
          <w:rFonts w:ascii="Arial" w:hAnsi="Arial" w:cs="Arial"/>
          <w:b/>
          <w:sz w:val="32"/>
          <w:szCs w:val="32"/>
          <w:u w:val="single"/>
        </w:rPr>
        <w:t>BOBTEAM.CZ</w:t>
      </w:r>
    </w:p>
    <w:p w14:paraId="38F28DA8" w14:textId="363E2759" w:rsidR="000908AD" w:rsidRPr="00E35F1F" w:rsidRDefault="000908AD" w:rsidP="0060133B">
      <w:pPr>
        <w:pStyle w:val="Bezmezer"/>
        <w:jc w:val="center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 w:rsidRPr="00E35F1F">
        <w:rPr>
          <w:rFonts w:ascii="Times New Roman" w:hAnsi="Times New Roman" w:cs="Times New Roman"/>
          <w:b/>
          <w:sz w:val="28"/>
          <w:szCs w:val="28"/>
        </w:rPr>
        <w:lastRenderedPageBreak/>
        <w:t>Výroční zp</w:t>
      </w:r>
      <w:r w:rsidR="004C1B99" w:rsidRPr="00E35F1F">
        <w:rPr>
          <w:rFonts w:ascii="Times New Roman" w:hAnsi="Times New Roman" w:cs="Times New Roman"/>
          <w:b/>
          <w:sz w:val="28"/>
          <w:szCs w:val="28"/>
        </w:rPr>
        <w:t>ráv</w:t>
      </w:r>
      <w:r w:rsidR="00024879" w:rsidRPr="00E35F1F">
        <w:rPr>
          <w:rFonts w:ascii="Times New Roman" w:hAnsi="Times New Roman" w:cs="Times New Roman"/>
          <w:b/>
          <w:sz w:val="28"/>
          <w:szCs w:val="28"/>
        </w:rPr>
        <w:t>a o činnosti ČSBS v roce 20</w:t>
      </w:r>
      <w:r w:rsidR="00782A4F" w:rsidRPr="00E35F1F">
        <w:rPr>
          <w:rFonts w:ascii="Times New Roman" w:hAnsi="Times New Roman" w:cs="Times New Roman"/>
          <w:b/>
          <w:sz w:val="28"/>
          <w:szCs w:val="28"/>
        </w:rPr>
        <w:t>2</w:t>
      </w:r>
      <w:r w:rsidR="00F42074" w:rsidRPr="00E35F1F">
        <w:rPr>
          <w:rFonts w:ascii="Times New Roman" w:hAnsi="Times New Roman" w:cs="Times New Roman"/>
          <w:b/>
          <w:sz w:val="28"/>
          <w:szCs w:val="28"/>
        </w:rPr>
        <w:t>4</w:t>
      </w:r>
    </w:p>
    <w:p w14:paraId="4C313442" w14:textId="77777777" w:rsidR="000908AD" w:rsidRPr="00E35F1F" w:rsidRDefault="000908AD" w:rsidP="000908AD">
      <w:pPr>
        <w:pStyle w:val="Bezmezer"/>
        <w:rPr>
          <w:rFonts w:ascii="Times New Roman" w:hAnsi="Times New Roman" w:cs="Times New Roman"/>
        </w:rPr>
      </w:pPr>
    </w:p>
    <w:p w14:paraId="3BC9D98B" w14:textId="77777777" w:rsidR="006112CA" w:rsidRPr="00E35F1F" w:rsidRDefault="006112CA" w:rsidP="004C1B99">
      <w:pPr>
        <w:pStyle w:val="Bezmezer"/>
        <w:rPr>
          <w:rFonts w:ascii="Times New Roman" w:hAnsi="Times New Roman" w:cs="Times New Roman"/>
          <w:b/>
        </w:rPr>
      </w:pPr>
    </w:p>
    <w:p w14:paraId="16AE93BB" w14:textId="40C40A3F" w:rsidR="000908AD" w:rsidRPr="00E35F1F" w:rsidRDefault="004C1B99" w:rsidP="004C1B99">
      <w:pPr>
        <w:pStyle w:val="Bezmezer"/>
        <w:rPr>
          <w:rFonts w:ascii="Times New Roman" w:hAnsi="Times New Roman" w:cs="Times New Roman"/>
          <w:b/>
        </w:rPr>
      </w:pPr>
      <w:r w:rsidRPr="00E35F1F">
        <w:rPr>
          <w:rFonts w:ascii="Times New Roman" w:hAnsi="Times New Roman" w:cs="Times New Roman"/>
          <w:b/>
        </w:rPr>
        <w:t>Úvod</w:t>
      </w:r>
    </w:p>
    <w:p w14:paraId="426638E9" w14:textId="77777777" w:rsidR="000D1962" w:rsidRPr="00E35F1F" w:rsidRDefault="000D1962" w:rsidP="004C1B99">
      <w:pPr>
        <w:pStyle w:val="Bezmezer"/>
        <w:rPr>
          <w:rFonts w:ascii="Times New Roman" w:hAnsi="Times New Roman" w:cs="Times New Roman"/>
          <w:b/>
        </w:rPr>
      </w:pPr>
    </w:p>
    <w:p w14:paraId="66A22386" w14:textId="18BF44B4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 xml:space="preserve">Výroční </w:t>
      </w:r>
      <w:r w:rsidR="00195748" w:rsidRPr="00E35F1F">
        <w:rPr>
          <w:rFonts w:ascii="Times New Roman" w:hAnsi="Times New Roman" w:cs="Times New Roman"/>
        </w:rPr>
        <w:t>z</w:t>
      </w:r>
      <w:r w:rsidR="004007F8" w:rsidRPr="00E35F1F">
        <w:rPr>
          <w:rFonts w:ascii="Times New Roman" w:hAnsi="Times New Roman" w:cs="Times New Roman"/>
        </w:rPr>
        <w:t xml:space="preserve">práva je zpracována </w:t>
      </w:r>
      <w:r w:rsidR="002C52F8" w:rsidRPr="00E35F1F">
        <w:rPr>
          <w:rFonts w:ascii="Times New Roman" w:hAnsi="Times New Roman" w:cs="Times New Roman"/>
        </w:rPr>
        <w:t>za ob</w:t>
      </w:r>
      <w:r w:rsidR="00EE220B" w:rsidRPr="00E35F1F">
        <w:rPr>
          <w:rFonts w:ascii="Times New Roman" w:hAnsi="Times New Roman" w:cs="Times New Roman"/>
        </w:rPr>
        <w:t>dobí 1.1.-</w:t>
      </w:r>
      <w:proofErr w:type="gramStart"/>
      <w:r w:rsidR="00EE220B" w:rsidRPr="00E35F1F">
        <w:rPr>
          <w:rFonts w:ascii="Times New Roman" w:hAnsi="Times New Roman" w:cs="Times New Roman"/>
        </w:rPr>
        <w:t>31.12.20</w:t>
      </w:r>
      <w:r w:rsidR="00782A4F" w:rsidRPr="00E35F1F">
        <w:rPr>
          <w:rFonts w:ascii="Times New Roman" w:hAnsi="Times New Roman" w:cs="Times New Roman"/>
        </w:rPr>
        <w:t>2</w:t>
      </w:r>
      <w:r w:rsidR="00F42074" w:rsidRPr="00E35F1F">
        <w:rPr>
          <w:rFonts w:ascii="Times New Roman" w:hAnsi="Times New Roman" w:cs="Times New Roman"/>
        </w:rPr>
        <w:t>4</w:t>
      </w:r>
      <w:proofErr w:type="gramEnd"/>
      <w:r w:rsidR="002C52F8" w:rsidRPr="00E35F1F">
        <w:rPr>
          <w:rFonts w:ascii="Times New Roman" w:hAnsi="Times New Roman" w:cs="Times New Roman"/>
        </w:rPr>
        <w:t>. Výroční zpráva</w:t>
      </w:r>
      <w:r w:rsidRPr="00E35F1F">
        <w:rPr>
          <w:rFonts w:ascii="Times New Roman" w:hAnsi="Times New Roman" w:cs="Times New Roman"/>
        </w:rPr>
        <w:t xml:space="preserve"> byla předmětem jednání</w:t>
      </w:r>
      <w:r w:rsidR="000D1962" w:rsidRPr="00E35F1F">
        <w:rPr>
          <w:rFonts w:ascii="Times New Roman" w:hAnsi="Times New Roman" w:cs="Times New Roman"/>
        </w:rPr>
        <w:t xml:space="preserve"> </w:t>
      </w:r>
      <w:r w:rsidR="00F143FA">
        <w:rPr>
          <w:rFonts w:ascii="Times New Roman" w:hAnsi="Times New Roman" w:cs="Times New Roman"/>
        </w:rPr>
        <w:br/>
      </w:r>
      <w:r w:rsidR="00F42074" w:rsidRPr="00E35F1F">
        <w:rPr>
          <w:rFonts w:ascii="Times New Roman" w:hAnsi="Times New Roman" w:cs="Times New Roman"/>
        </w:rPr>
        <w:t>36</w:t>
      </w:r>
      <w:r w:rsidR="008B257D" w:rsidRPr="00E35F1F">
        <w:rPr>
          <w:rFonts w:ascii="Times New Roman" w:hAnsi="Times New Roman" w:cs="Times New Roman"/>
        </w:rPr>
        <w:t xml:space="preserve">. </w:t>
      </w:r>
      <w:r w:rsidR="002C52F8" w:rsidRPr="00E35F1F">
        <w:rPr>
          <w:rFonts w:ascii="Times New Roman" w:hAnsi="Times New Roman" w:cs="Times New Roman"/>
        </w:rPr>
        <w:t xml:space="preserve">Valné hromady ČSBS konané dne </w:t>
      </w:r>
      <w:proofErr w:type="gramStart"/>
      <w:r w:rsidR="00F42074" w:rsidRPr="00E35F1F">
        <w:rPr>
          <w:rFonts w:ascii="Times New Roman" w:hAnsi="Times New Roman" w:cs="Times New Roman"/>
        </w:rPr>
        <w:t>13.4</w:t>
      </w:r>
      <w:r w:rsidR="00797BFB" w:rsidRPr="00E35F1F">
        <w:rPr>
          <w:rFonts w:ascii="Times New Roman" w:hAnsi="Times New Roman" w:cs="Times New Roman"/>
        </w:rPr>
        <w:t>.</w:t>
      </w:r>
      <w:r w:rsidR="002C52F8" w:rsidRPr="00E35F1F">
        <w:rPr>
          <w:rFonts w:ascii="Times New Roman" w:hAnsi="Times New Roman" w:cs="Times New Roman"/>
        </w:rPr>
        <w:t>202</w:t>
      </w:r>
      <w:r w:rsidR="00F42074" w:rsidRPr="00E35F1F">
        <w:rPr>
          <w:rFonts w:ascii="Times New Roman" w:hAnsi="Times New Roman" w:cs="Times New Roman"/>
        </w:rPr>
        <w:t>5</w:t>
      </w:r>
      <w:proofErr w:type="gramEnd"/>
      <w:r w:rsidR="00F42074" w:rsidRPr="00E35F1F">
        <w:rPr>
          <w:rFonts w:ascii="Times New Roman" w:hAnsi="Times New Roman" w:cs="Times New Roman"/>
        </w:rPr>
        <w:t xml:space="preserve"> </w:t>
      </w:r>
      <w:r w:rsidR="00EE220B" w:rsidRPr="00E35F1F">
        <w:rPr>
          <w:rFonts w:ascii="Times New Roman" w:hAnsi="Times New Roman" w:cs="Times New Roman"/>
        </w:rPr>
        <w:t>v Praze</w:t>
      </w:r>
      <w:r w:rsidR="002C52F8" w:rsidRPr="00E35F1F">
        <w:rPr>
          <w:rFonts w:ascii="Times New Roman" w:hAnsi="Times New Roman" w:cs="Times New Roman"/>
        </w:rPr>
        <w:t>, která ji rovněž schválila</w:t>
      </w:r>
      <w:r w:rsidRPr="00E35F1F">
        <w:rPr>
          <w:rFonts w:ascii="Times New Roman" w:hAnsi="Times New Roman" w:cs="Times New Roman"/>
        </w:rPr>
        <w:t>.</w:t>
      </w:r>
    </w:p>
    <w:p w14:paraId="7539C68F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</w:p>
    <w:p w14:paraId="448357F5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  <w:b/>
        </w:rPr>
      </w:pPr>
      <w:r w:rsidRPr="00E35F1F">
        <w:rPr>
          <w:rFonts w:ascii="Times New Roman" w:hAnsi="Times New Roman" w:cs="Times New Roman"/>
          <w:b/>
        </w:rPr>
        <w:t>Obsah</w:t>
      </w:r>
    </w:p>
    <w:p w14:paraId="7DD21D27" w14:textId="77777777" w:rsidR="000D1962" w:rsidRPr="00E35F1F" w:rsidRDefault="000D1962" w:rsidP="000908AD">
      <w:pPr>
        <w:pStyle w:val="Bezmezer"/>
        <w:jc w:val="both"/>
        <w:rPr>
          <w:rFonts w:ascii="Times New Roman" w:hAnsi="Times New Roman" w:cs="Times New Roman"/>
          <w:b/>
        </w:rPr>
      </w:pPr>
    </w:p>
    <w:p w14:paraId="00B5687E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 xml:space="preserve">1) Obecné informace o organizaci </w:t>
      </w:r>
      <w:r w:rsidRPr="00E35F1F">
        <w:rPr>
          <w:rFonts w:ascii="Times New Roman" w:hAnsi="Times New Roman" w:cs="Times New Roman"/>
        </w:rPr>
        <w:tab/>
      </w:r>
    </w:p>
    <w:p w14:paraId="4A765F0C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>2) Hlavní a vedlejší činnost organizace</w:t>
      </w:r>
    </w:p>
    <w:p w14:paraId="3A292ED2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>3) Struktura organizace</w:t>
      </w:r>
      <w:r w:rsidRPr="00E35F1F">
        <w:rPr>
          <w:rFonts w:ascii="Times New Roman" w:hAnsi="Times New Roman" w:cs="Times New Roman"/>
        </w:rPr>
        <w:tab/>
      </w:r>
    </w:p>
    <w:p w14:paraId="58F5FCF6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>4) Členská základna</w:t>
      </w:r>
    </w:p>
    <w:p w14:paraId="6FF65EED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>5) Sportovní činnost</w:t>
      </w:r>
    </w:p>
    <w:p w14:paraId="59A4AA13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>6) Hospodaření organizace</w:t>
      </w:r>
    </w:p>
    <w:p w14:paraId="1D1D7E09" w14:textId="2F8BA2C4" w:rsidR="006E32F0" w:rsidRPr="00E35F1F" w:rsidRDefault="006E32F0" w:rsidP="000908AD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>7</w:t>
      </w:r>
      <w:r w:rsidR="00171170" w:rsidRPr="00E35F1F">
        <w:rPr>
          <w:rFonts w:ascii="Times New Roman" w:hAnsi="Times New Roman" w:cs="Times New Roman"/>
        </w:rPr>
        <w:t xml:space="preserve">) Základní směry rozvoje </w:t>
      </w:r>
      <w:r w:rsidR="00537B86" w:rsidRPr="00E35F1F">
        <w:rPr>
          <w:rFonts w:ascii="Times New Roman" w:hAnsi="Times New Roman" w:cs="Times New Roman"/>
        </w:rPr>
        <w:t>do roku 20</w:t>
      </w:r>
      <w:r w:rsidR="00797BFB" w:rsidRPr="00E35F1F">
        <w:rPr>
          <w:rFonts w:ascii="Times New Roman" w:hAnsi="Times New Roman" w:cs="Times New Roman"/>
        </w:rPr>
        <w:t>24</w:t>
      </w:r>
      <w:r w:rsidR="00171170" w:rsidRPr="00E35F1F">
        <w:rPr>
          <w:rFonts w:ascii="Times New Roman" w:hAnsi="Times New Roman" w:cs="Times New Roman"/>
        </w:rPr>
        <w:t xml:space="preserve"> </w:t>
      </w:r>
    </w:p>
    <w:p w14:paraId="0F78DEAA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</w:p>
    <w:p w14:paraId="2B02C67F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>Ad 1)</w:t>
      </w:r>
    </w:p>
    <w:p w14:paraId="2485CC75" w14:textId="3B06F9BA" w:rsidR="004C1B99" w:rsidRPr="00E35F1F" w:rsidRDefault="004C1B99" w:rsidP="004C1B99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 xml:space="preserve">Český svaz bobistů a </w:t>
      </w:r>
      <w:proofErr w:type="spellStart"/>
      <w:r w:rsidRPr="00E35F1F">
        <w:rPr>
          <w:rFonts w:ascii="Times New Roman" w:hAnsi="Times New Roman" w:cs="Times New Roman"/>
        </w:rPr>
        <w:t>skelet</w:t>
      </w:r>
      <w:r w:rsidR="000D1962" w:rsidRPr="00E35F1F">
        <w:rPr>
          <w:rFonts w:ascii="Times New Roman" w:hAnsi="Times New Roman" w:cs="Times New Roman"/>
        </w:rPr>
        <w:t>onistů</w:t>
      </w:r>
      <w:proofErr w:type="spellEnd"/>
      <w:r w:rsidR="000D1962" w:rsidRPr="00E35F1F">
        <w:rPr>
          <w:rFonts w:ascii="Times New Roman" w:hAnsi="Times New Roman" w:cs="Times New Roman"/>
        </w:rPr>
        <w:t xml:space="preserve">, </w:t>
      </w:r>
      <w:proofErr w:type="spellStart"/>
      <w:r w:rsidR="000D1962" w:rsidRPr="00E35F1F">
        <w:rPr>
          <w:rFonts w:ascii="Times New Roman" w:hAnsi="Times New Roman" w:cs="Times New Roman"/>
        </w:rPr>
        <w:t>z.s</w:t>
      </w:r>
      <w:proofErr w:type="spellEnd"/>
      <w:r w:rsidR="000D1962" w:rsidRPr="00E35F1F">
        <w:rPr>
          <w:rFonts w:ascii="Times New Roman" w:hAnsi="Times New Roman" w:cs="Times New Roman"/>
        </w:rPr>
        <w:t xml:space="preserve">. (dále jen „ČSBS“) byl </w:t>
      </w:r>
      <w:r w:rsidRPr="00E35F1F">
        <w:rPr>
          <w:rFonts w:ascii="Times New Roman" w:hAnsi="Times New Roman" w:cs="Times New Roman"/>
        </w:rPr>
        <w:t xml:space="preserve">založen </w:t>
      </w:r>
      <w:proofErr w:type="gramStart"/>
      <w:r w:rsidRPr="00E35F1F">
        <w:rPr>
          <w:rFonts w:ascii="Times New Roman" w:hAnsi="Times New Roman" w:cs="Times New Roman"/>
        </w:rPr>
        <w:t>10.05.1990</w:t>
      </w:r>
      <w:proofErr w:type="gramEnd"/>
      <w:r w:rsidRPr="00E35F1F">
        <w:rPr>
          <w:rFonts w:ascii="Times New Roman" w:hAnsi="Times New Roman" w:cs="Times New Roman"/>
        </w:rPr>
        <w:t xml:space="preserve"> </w:t>
      </w:r>
      <w:r w:rsidR="000D1962" w:rsidRPr="00E35F1F">
        <w:rPr>
          <w:rFonts w:ascii="Times New Roman" w:hAnsi="Times New Roman" w:cs="Times New Roman"/>
        </w:rPr>
        <w:t xml:space="preserve">a </w:t>
      </w:r>
      <w:r w:rsidRPr="00E35F1F">
        <w:rPr>
          <w:rFonts w:ascii="Times New Roman" w:hAnsi="Times New Roman" w:cs="Times New Roman"/>
        </w:rPr>
        <w:t xml:space="preserve">je dobrovolným sdružením oddílů, klubů, zájmových skupin a fyzických osob, jejichž předmětem činnosti je bobový anebo skeletonový sport. ČSBS na základě pověření Mezinárodní federace bobového a skeletonového sportu (dále jen „IBSF“) jako jediný subjekt organizuje a zajišťuje provozování bobového </w:t>
      </w:r>
      <w:r w:rsidR="00F143FA">
        <w:rPr>
          <w:rFonts w:ascii="Times New Roman" w:hAnsi="Times New Roman" w:cs="Times New Roman"/>
        </w:rPr>
        <w:br/>
      </w:r>
      <w:r w:rsidRPr="00E35F1F">
        <w:rPr>
          <w:rFonts w:ascii="Times New Roman" w:hAnsi="Times New Roman" w:cs="Times New Roman"/>
        </w:rPr>
        <w:t>a skeletonového sportu na území České republiky, dále vykonává na území České republiky působnost svěřenou IBSF a zastupuje tato sportovní odvětví na mezinárodní úrovni.</w:t>
      </w:r>
    </w:p>
    <w:p w14:paraId="3C016192" w14:textId="77777777" w:rsidR="004C1B99" w:rsidRPr="00E35F1F" w:rsidRDefault="004C1B99" w:rsidP="004C1B99">
      <w:pPr>
        <w:pStyle w:val="Bezmezer"/>
        <w:jc w:val="both"/>
        <w:rPr>
          <w:rFonts w:ascii="Times New Roman" w:hAnsi="Times New Roman" w:cs="Times New Roman"/>
        </w:rPr>
      </w:pPr>
    </w:p>
    <w:p w14:paraId="1C08F94E" w14:textId="77777777" w:rsidR="000908AD" w:rsidRPr="00E35F1F" w:rsidRDefault="000908AD" w:rsidP="004C1B99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 xml:space="preserve">ČSBS je zapsaným spolkem pod označením IČ: 60432756, </w:t>
      </w:r>
      <w:proofErr w:type="spellStart"/>
      <w:r w:rsidRPr="00E35F1F">
        <w:rPr>
          <w:rFonts w:ascii="Times New Roman" w:hAnsi="Times New Roman" w:cs="Times New Roman"/>
        </w:rPr>
        <w:t>sp</w:t>
      </w:r>
      <w:proofErr w:type="spellEnd"/>
      <w:r w:rsidRPr="00E35F1F">
        <w:rPr>
          <w:rFonts w:ascii="Times New Roman" w:hAnsi="Times New Roman" w:cs="Times New Roman"/>
        </w:rPr>
        <w:t xml:space="preserve">. zn. L 190 vedená </w:t>
      </w:r>
      <w:r w:rsidR="000D1962" w:rsidRPr="00E35F1F">
        <w:rPr>
          <w:rFonts w:ascii="Times New Roman" w:hAnsi="Times New Roman" w:cs="Times New Roman"/>
        </w:rPr>
        <w:br/>
      </w:r>
      <w:r w:rsidRPr="00E35F1F">
        <w:rPr>
          <w:rFonts w:ascii="Times New Roman" w:hAnsi="Times New Roman" w:cs="Times New Roman"/>
        </w:rPr>
        <w:t xml:space="preserve">u Městského soudu v Praze. Sídlem ČSBS je Zátopkova 100/2, 160 17 Praha. </w:t>
      </w:r>
    </w:p>
    <w:p w14:paraId="1F50E1F5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</w:p>
    <w:p w14:paraId="7CF92574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 xml:space="preserve">Ad 2) </w:t>
      </w:r>
    </w:p>
    <w:p w14:paraId="7D1ECED8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>Hlavní a vedlejší činností (posláním) ČSBS je:</w:t>
      </w:r>
    </w:p>
    <w:p w14:paraId="21F2307A" w14:textId="39068DFD" w:rsidR="004C1B99" w:rsidRPr="00E35F1F" w:rsidRDefault="004C1B99" w:rsidP="004C1B99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 xml:space="preserve">Základním posláním a účelem ČSBS a tedy hlavní činností ČSBS je organizování bobového </w:t>
      </w:r>
      <w:r w:rsidR="00F143FA">
        <w:rPr>
          <w:rFonts w:ascii="Times New Roman" w:hAnsi="Times New Roman" w:cs="Times New Roman"/>
        </w:rPr>
        <w:br/>
      </w:r>
      <w:r w:rsidRPr="00E35F1F">
        <w:rPr>
          <w:rFonts w:ascii="Times New Roman" w:hAnsi="Times New Roman" w:cs="Times New Roman"/>
        </w:rPr>
        <w:t xml:space="preserve">a skeletonového sportu na území České republiky a vytváření podmínek pro jeho provozování </w:t>
      </w:r>
      <w:r w:rsidR="00F143FA">
        <w:rPr>
          <w:rFonts w:ascii="Times New Roman" w:hAnsi="Times New Roman" w:cs="Times New Roman"/>
        </w:rPr>
        <w:br/>
      </w:r>
      <w:r w:rsidRPr="00E35F1F">
        <w:rPr>
          <w:rFonts w:ascii="Times New Roman" w:hAnsi="Times New Roman" w:cs="Times New Roman"/>
        </w:rPr>
        <w:t>a rozvoj, reprezentace České republiky v bobovém a skeletonovém sportu v zahraničí a vytváření materiálních a tréninkových podmínek pro uvedené činnosti.</w:t>
      </w:r>
    </w:p>
    <w:p w14:paraId="633A8379" w14:textId="280D50CB" w:rsidR="004C1B99" w:rsidRPr="00E35F1F" w:rsidRDefault="004C1B99" w:rsidP="004C1B99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 xml:space="preserve">ČSBS je oprávněn vyvíjet vedlejší hospodářskou činnost spočívající v podnikání nebo jiné výdělečné činnosti, přičemž účel vedlejší hospodářské činnosti spočívá v podpoře hlavní činnosti spolku, tedy podpoře provozování a rozvoje bobového a skeletonového sportu v České republice, </w:t>
      </w:r>
      <w:r w:rsidR="00F143FA">
        <w:rPr>
          <w:rFonts w:ascii="Times New Roman" w:hAnsi="Times New Roman" w:cs="Times New Roman"/>
        </w:rPr>
        <w:br/>
      </w:r>
      <w:r w:rsidRPr="00E35F1F">
        <w:rPr>
          <w:rFonts w:ascii="Times New Roman" w:hAnsi="Times New Roman" w:cs="Times New Roman"/>
        </w:rPr>
        <w:t xml:space="preserve">a v hospodárném využití spolkového majetku. </w:t>
      </w:r>
    </w:p>
    <w:p w14:paraId="56D299EA" w14:textId="77777777" w:rsidR="004C1B99" w:rsidRPr="00E35F1F" w:rsidRDefault="004C1B99" w:rsidP="004C1B99">
      <w:pPr>
        <w:pStyle w:val="Bezmezer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>Zisk z vedlejší hospodářské činnosti je ČSBS oprávněn použít pouze pro spolkovou činnost včetně správy ČSBS.</w:t>
      </w:r>
    </w:p>
    <w:p w14:paraId="6867817E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</w:p>
    <w:p w14:paraId="65DFB6A8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>Ad 3)</w:t>
      </w:r>
    </w:p>
    <w:p w14:paraId="526F3CD9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>Orgány ČSBS jsou:</w:t>
      </w:r>
    </w:p>
    <w:p w14:paraId="107E274D" w14:textId="77777777" w:rsidR="000908AD" w:rsidRPr="00E35F1F" w:rsidRDefault="000908AD" w:rsidP="000908A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>valná hromada,</w:t>
      </w:r>
    </w:p>
    <w:p w14:paraId="52B67FFA" w14:textId="77777777" w:rsidR="000908AD" w:rsidRPr="00E35F1F" w:rsidRDefault="000908AD" w:rsidP="000908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>předseda,</w:t>
      </w:r>
    </w:p>
    <w:p w14:paraId="3E586CD7" w14:textId="77777777" w:rsidR="000908AD" w:rsidRPr="00E35F1F" w:rsidRDefault="000908AD" w:rsidP="000908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 xml:space="preserve">výkonný výbor, </w:t>
      </w:r>
    </w:p>
    <w:p w14:paraId="615457D5" w14:textId="77777777" w:rsidR="002C52F8" w:rsidRPr="00E35F1F" w:rsidRDefault="000908AD" w:rsidP="000908A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>kontrolní inspektor.</w:t>
      </w:r>
    </w:p>
    <w:p w14:paraId="7BBA7D83" w14:textId="77777777" w:rsidR="002C52F8" w:rsidRPr="00E35F1F" w:rsidRDefault="002C52F8" w:rsidP="000908AD">
      <w:pPr>
        <w:pStyle w:val="Bezmezer"/>
        <w:jc w:val="both"/>
        <w:rPr>
          <w:rFonts w:ascii="Times New Roman" w:hAnsi="Times New Roman" w:cs="Times New Roman"/>
        </w:rPr>
      </w:pPr>
    </w:p>
    <w:p w14:paraId="3C6E0373" w14:textId="77777777" w:rsidR="000908AD" w:rsidRPr="00E35F1F" w:rsidRDefault="000908AD" w:rsidP="000908AD">
      <w:pPr>
        <w:pStyle w:val="Bezmezer"/>
        <w:jc w:val="both"/>
        <w:rPr>
          <w:rFonts w:ascii="Times New Roman" w:hAnsi="Times New Roman" w:cs="Times New Roman"/>
        </w:rPr>
      </w:pPr>
      <w:r w:rsidRPr="00E35F1F">
        <w:rPr>
          <w:rFonts w:ascii="Times New Roman" w:hAnsi="Times New Roman" w:cs="Times New Roman"/>
        </w:rPr>
        <w:t xml:space="preserve">Ad 4) </w:t>
      </w:r>
    </w:p>
    <w:p w14:paraId="17A77727" w14:textId="52FAB7BA" w:rsidR="0060133B" w:rsidRPr="00E35F1F" w:rsidRDefault="000D1962" w:rsidP="00396C5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E35F1F">
        <w:rPr>
          <w:rFonts w:ascii="Times New Roman" w:eastAsia="Calibri" w:hAnsi="Times New Roman" w:cs="Times New Roman"/>
          <w:lang w:eastAsia="en-US"/>
        </w:rPr>
        <w:t xml:space="preserve">Členská základna v roce </w:t>
      </w:r>
      <w:r w:rsidR="003C480B" w:rsidRPr="00E35F1F">
        <w:rPr>
          <w:rFonts w:ascii="Times New Roman" w:eastAsia="Calibri" w:hAnsi="Times New Roman" w:cs="Times New Roman"/>
          <w:lang w:eastAsia="en-US"/>
        </w:rPr>
        <w:t>20</w:t>
      </w:r>
      <w:r w:rsidR="00782A4F" w:rsidRPr="00E35F1F">
        <w:rPr>
          <w:rFonts w:ascii="Times New Roman" w:eastAsia="Calibri" w:hAnsi="Times New Roman" w:cs="Times New Roman"/>
          <w:lang w:eastAsia="en-US"/>
        </w:rPr>
        <w:t>2</w:t>
      </w:r>
      <w:r w:rsidR="00F42074" w:rsidRPr="00E35F1F">
        <w:rPr>
          <w:rFonts w:ascii="Times New Roman" w:eastAsia="Calibri" w:hAnsi="Times New Roman" w:cs="Times New Roman"/>
          <w:lang w:eastAsia="en-US"/>
        </w:rPr>
        <w:t>4</w:t>
      </w:r>
      <w:r w:rsidR="003C480B" w:rsidRPr="00E35F1F">
        <w:rPr>
          <w:rFonts w:ascii="Times New Roman" w:eastAsia="Calibri" w:hAnsi="Times New Roman" w:cs="Times New Roman"/>
          <w:lang w:eastAsia="en-US"/>
        </w:rPr>
        <w:t xml:space="preserve"> </w:t>
      </w:r>
      <w:r w:rsidR="00797BFB" w:rsidRPr="00E35F1F">
        <w:rPr>
          <w:rFonts w:ascii="Times New Roman" w:eastAsia="Calibri" w:hAnsi="Times New Roman" w:cs="Times New Roman"/>
          <w:lang w:eastAsia="en-US"/>
        </w:rPr>
        <w:t>čítala</w:t>
      </w:r>
      <w:r w:rsidR="003C480B" w:rsidRPr="00E35F1F">
        <w:rPr>
          <w:rFonts w:ascii="Times New Roman" w:eastAsia="Calibri" w:hAnsi="Times New Roman" w:cs="Times New Roman"/>
          <w:lang w:eastAsia="en-US"/>
        </w:rPr>
        <w:t xml:space="preserve"> </w:t>
      </w:r>
      <w:r w:rsidR="00F42074" w:rsidRPr="00E35F1F">
        <w:rPr>
          <w:rFonts w:ascii="Times New Roman" w:eastAsia="Calibri" w:hAnsi="Times New Roman" w:cs="Times New Roman"/>
          <w:b/>
          <w:lang w:eastAsia="en-US"/>
        </w:rPr>
        <w:t>166</w:t>
      </w:r>
      <w:r w:rsidR="00872629" w:rsidRPr="00E35F1F">
        <w:rPr>
          <w:rFonts w:ascii="Times New Roman" w:eastAsia="Calibri" w:hAnsi="Times New Roman" w:cs="Times New Roman"/>
          <w:b/>
          <w:lang w:eastAsia="en-US"/>
        </w:rPr>
        <w:t xml:space="preserve"> členů</w:t>
      </w:r>
      <w:r w:rsidR="0060133B" w:rsidRPr="00E35F1F">
        <w:rPr>
          <w:rFonts w:ascii="Times New Roman" w:eastAsia="Calibri" w:hAnsi="Times New Roman" w:cs="Times New Roman"/>
          <w:lang w:eastAsia="en-US"/>
        </w:rPr>
        <w:t xml:space="preserve"> </w:t>
      </w:r>
      <w:r w:rsidRPr="00E35F1F">
        <w:rPr>
          <w:rFonts w:ascii="Times New Roman" w:eastAsia="Calibri" w:hAnsi="Times New Roman" w:cs="Times New Roman"/>
          <w:lang w:eastAsia="en-US"/>
        </w:rPr>
        <w:t>sdružených v </w:t>
      </w:r>
      <w:r w:rsidR="00F70924" w:rsidRPr="00E35F1F">
        <w:rPr>
          <w:rFonts w:ascii="Times New Roman" w:eastAsia="Calibri" w:hAnsi="Times New Roman" w:cs="Times New Roman"/>
          <w:b/>
          <w:lang w:eastAsia="en-US"/>
        </w:rPr>
        <w:t>8</w:t>
      </w:r>
      <w:r w:rsidR="00396C51" w:rsidRPr="00E35F1F">
        <w:rPr>
          <w:rFonts w:ascii="Times New Roman" w:eastAsia="Calibri" w:hAnsi="Times New Roman" w:cs="Times New Roman"/>
          <w:b/>
          <w:lang w:eastAsia="en-US"/>
        </w:rPr>
        <w:t xml:space="preserve"> oddílech</w:t>
      </w:r>
      <w:r w:rsidR="006112CA" w:rsidRPr="00E35F1F">
        <w:rPr>
          <w:rFonts w:ascii="Times New Roman" w:eastAsia="Calibri" w:hAnsi="Times New Roman" w:cs="Times New Roman"/>
          <w:lang w:eastAsia="en-US"/>
        </w:rPr>
        <w:t>.</w:t>
      </w:r>
    </w:p>
    <w:p w14:paraId="538270B8" w14:textId="77777777" w:rsidR="00483673" w:rsidRDefault="00483673" w:rsidP="00F7092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B8422B5" w14:textId="77777777" w:rsidR="006E20DD" w:rsidRDefault="006E20DD" w:rsidP="00F709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D2E8F8" w14:textId="77777777" w:rsidR="006E20DD" w:rsidRDefault="006E20DD" w:rsidP="00F709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402C47" w14:textId="46B780BF" w:rsidR="00797BFB" w:rsidRPr="00E35F1F" w:rsidRDefault="004C1B99" w:rsidP="00F709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5F1F">
        <w:rPr>
          <w:rFonts w:ascii="Times New Roman" w:eastAsia="Times New Roman" w:hAnsi="Times New Roman" w:cs="Times New Roman"/>
        </w:rPr>
        <w:lastRenderedPageBreak/>
        <w:t>Ad 5)</w:t>
      </w:r>
    </w:p>
    <w:p w14:paraId="07EF7238" w14:textId="72DD6173" w:rsidR="00797BFB" w:rsidRPr="00E35F1F" w:rsidRDefault="00797BFB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E35F1F">
        <w:rPr>
          <w:rFonts w:ascii="Times New Roman" w:eastAsia="Times New Roman" w:hAnsi="Times New Roman" w:cs="Times New Roman"/>
          <w:bCs/>
          <w:lang w:eastAsia="en-US"/>
        </w:rPr>
        <w:t>Vývoj umístění reprezentantů ČSBS v </w:t>
      </w:r>
      <w:r w:rsidRPr="00E35F1F">
        <w:rPr>
          <w:rFonts w:ascii="Times New Roman" w:eastAsia="Times New Roman" w:hAnsi="Times New Roman" w:cs="Times New Roman"/>
          <w:b/>
          <w:bCs/>
          <w:lang w:eastAsia="en-US"/>
        </w:rPr>
        <w:t xml:space="preserve">kombinovaném </w:t>
      </w:r>
      <w:proofErr w:type="spellStart"/>
      <w:r w:rsidRPr="00E35F1F">
        <w:rPr>
          <w:rFonts w:ascii="Times New Roman" w:eastAsia="Times New Roman" w:hAnsi="Times New Roman" w:cs="Times New Roman"/>
          <w:b/>
          <w:bCs/>
          <w:lang w:eastAsia="en-US"/>
        </w:rPr>
        <w:t>rankingu</w:t>
      </w:r>
      <w:proofErr w:type="spellEnd"/>
      <w:r w:rsidRPr="00E35F1F">
        <w:rPr>
          <w:rFonts w:ascii="Times New Roman" w:eastAsia="Times New Roman" w:hAnsi="Times New Roman" w:cs="Times New Roman"/>
          <w:b/>
          <w:bCs/>
          <w:lang w:eastAsia="en-US"/>
        </w:rPr>
        <w:t xml:space="preserve"> IBSF</w:t>
      </w:r>
      <w:r w:rsidR="00F70924" w:rsidRPr="00E35F1F">
        <w:rPr>
          <w:rFonts w:ascii="Times New Roman" w:eastAsia="Times New Roman" w:hAnsi="Times New Roman" w:cs="Times New Roman"/>
          <w:b/>
          <w:bCs/>
          <w:lang w:eastAsia="en-US"/>
        </w:rPr>
        <w:t xml:space="preserve"> a jejich umístění v seriálech IBSF</w:t>
      </w:r>
      <w:r w:rsidR="007C4A14" w:rsidRPr="00E35F1F">
        <w:rPr>
          <w:rFonts w:ascii="Times New Roman" w:eastAsia="Times New Roman" w:hAnsi="Times New Roman" w:cs="Times New Roman"/>
          <w:b/>
          <w:bCs/>
          <w:lang w:eastAsia="en-US"/>
        </w:rPr>
        <w:t xml:space="preserve"> v sezoně 2024/25</w:t>
      </w:r>
      <w:r w:rsidRPr="00E35F1F">
        <w:rPr>
          <w:rFonts w:ascii="Times New Roman" w:eastAsia="Times New Roman" w:hAnsi="Times New Roman" w:cs="Times New Roman"/>
          <w:b/>
          <w:bCs/>
          <w:lang w:eastAsia="en-US"/>
        </w:rPr>
        <w:t>:</w:t>
      </w:r>
    </w:p>
    <w:p w14:paraId="07FD7A55" w14:textId="77777777" w:rsidR="00797BFB" w:rsidRPr="00797BFB" w:rsidRDefault="00797BFB" w:rsidP="00797BFB">
      <w:pPr>
        <w:spacing w:after="0" w:line="240" w:lineRule="auto"/>
        <w:rPr>
          <w:rFonts w:ascii="Arial" w:eastAsia="Times New Roman" w:hAnsi="Arial" w:cs="Arial"/>
          <w:highlight w:val="yellow"/>
          <w:lang w:eastAsia="en-US"/>
        </w:rPr>
      </w:pPr>
    </w:p>
    <w:p w14:paraId="224AB3E5" w14:textId="77777777" w:rsidR="00797BFB" w:rsidRPr="00797BFB" w:rsidRDefault="00797BFB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Matěj</w:t>
      </w:r>
      <w:proofErr w:type="spellEnd"/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Běhounek</w:t>
      </w:r>
      <w:proofErr w:type="spellEnd"/>
    </w:p>
    <w:tbl>
      <w:tblPr>
        <w:tblW w:w="6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992"/>
        <w:gridCol w:w="992"/>
      </w:tblGrid>
      <w:tr w:rsidR="00F70924" w:rsidRPr="00797BFB" w14:paraId="75AC1552" w14:textId="1CB44048" w:rsidTr="00F70924">
        <w:tc>
          <w:tcPr>
            <w:tcW w:w="1101" w:type="dxa"/>
            <w:shd w:val="clear" w:color="auto" w:fill="auto"/>
          </w:tcPr>
          <w:p w14:paraId="26E427B1" w14:textId="77777777" w:rsidR="00F70924" w:rsidRPr="00797BFB" w:rsidRDefault="00F7092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sezona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9D3806D" w14:textId="77777777" w:rsidR="00F70924" w:rsidRPr="00797BFB" w:rsidRDefault="00F7092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2020/21</w:t>
            </w:r>
          </w:p>
        </w:tc>
        <w:tc>
          <w:tcPr>
            <w:tcW w:w="992" w:type="dxa"/>
            <w:shd w:val="clear" w:color="auto" w:fill="auto"/>
          </w:tcPr>
          <w:p w14:paraId="61F2A83E" w14:textId="77777777" w:rsidR="00F70924" w:rsidRPr="00797BFB" w:rsidRDefault="00F7092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2021/22</w:t>
            </w:r>
          </w:p>
        </w:tc>
        <w:tc>
          <w:tcPr>
            <w:tcW w:w="992" w:type="dxa"/>
            <w:shd w:val="clear" w:color="auto" w:fill="auto"/>
          </w:tcPr>
          <w:p w14:paraId="352D39C7" w14:textId="77777777" w:rsidR="00F70924" w:rsidRPr="00797BFB" w:rsidRDefault="00F7092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2022/23</w:t>
            </w:r>
          </w:p>
        </w:tc>
        <w:tc>
          <w:tcPr>
            <w:tcW w:w="992" w:type="dxa"/>
            <w:shd w:val="clear" w:color="auto" w:fill="auto"/>
          </w:tcPr>
          <w:p w14:paraId="230E464F" w14:textId="77777777" w:rsidR="00F70924" w:rsidRPr="00F70924" w:rsidRDefault="00F7092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F7092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2023/24</w:t>
            </w:r>
          </w:p>
        </w:tc>
        <w:tc>
          <w:tcPr>
            <w:tcW w:w="992" w:type="dxa"/>
          </w:tcPr>
          <w:p w14:paraId="4A12D469" w14:textId="545D2AE5" w:rsidR="00F70924" w:rsidRPr="00797BFB" w:rsidRDefault="00F7092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2024/25</w:t>
            </w:r>
          </w:p>
        </w:tc>
      </w:tr>
      <w:tr w:rsidR="00F70924" w:rsidRPr="00797BFB" w14:paraId="3BCCA818" w14:textId="6E07C9D4" w:rsidTr="00F70924">
        <w:tc>
          <w:tcPr>
            <w:tcW w:w="1101" w:type="dxa"/>
            <w:shd w:val="clear" w:color="auto" w:fill="auto"/>
          </w:tcPr>
          <w:p w14:paraId="65BAD5B6" w14:textId="77777777" w:rsidR="00F70924" w:rsidRPr="00797BFB" w:rsidRDefault="00F7092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body (</w:t>
            </w:r>
            <w:proofErr w:type="spellStart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umístění</w:t>
            </w:r>
            <w:proofErr w:type="spellEnd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BA588C0" w14:textId="77777777" w:rsidR="00F70924" w:rsidRPr="00797BFB" w:rsidRDefault="00F7092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56 (40.-</w:t>
            </w:r>
            <w:r w:rsidRPr="00797B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br/>
              <w:t>EP 2bob)</w:t>
            </w:r>
          </w:p>
        </w:tc>
        <w:tc>
          <w:tcPr>
            <w:tcW w:w="992" w:type="dxa"/>
            <w:shd w:val="clear" w:color="auto" w:fill="auto"/>
          </w:tcPr>
          <w:p w14:paraId="287BFB3A" w14:textId="77777777" w:rsidR="00F70924" w:rsidRPr="00797BFB" w:rsidRDefault="00F7092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203 (20.-EP 2bob)</w:t>
            </w:r>
          </w:p>
        </w:tc>
        <w:tc>
          <w:tcPr>
            <w:tcW w:w="992" w:type="dxa"/>
            <w:shd w:val="clear" w:color="auto" w:fill="auto"/>
          </w:tcPr>
          <w:p w14:paraId="3761B2DE" w14:textId="77777777" w:rsidR="00F70924" w:rsidRPr="00797BFB" w:rsidRDefault="00F7092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1194 (25.)</w:t>
            </w:r>
          </w:p>
        </w:tc>
        <w:tc>
          <w:tcPr>
            <w:tcW w:w="992" w:type="dxa"/>
            <w:shd w:val="clear" w:color="auto" w:fill="auto"/>
          </w:tcPr>
          <w:p w14:paraId="3A17BD79" w14:textId="77777777" w:rsidR="00F70924" w:rsidRPr="00F70924" w:rsidRDefault="00F7092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F7092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1388 (24.)</w:t>
            </w:r>
          </w:p>
        </w:tc>
        <w:tc>
          <w:tcPr>
            <w:tcW w:w="992" w:type="dxa"/>
          </w:tcPr>
          <w:p w14:paraId="3BD6BD68" w14:textId="67D3162E" w:rsidR="00F70924" w:rsidRPr="00797BFB" w:rsidRDefault="00F7092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1291 (26.)</w:t>
            </w:r>
          </w:p>
        </w:tc>
      </w:tr>
    </w:tbl>
    <w:p w14:paraId="35597218" w14:textId="46D6F92F" w:rsidR="00797BFB" w:rsidRPr="00AF2170" w:rsidRDefault="00797BFB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40226A79" w14:textId="21319A66" w:rsidR="00F70924" w:rsidRPr="00AF2170" w:rsidRDefault="00AF2170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AF2170">
        <w:rPr>
          <w:rFonts w:ascii="Times New Roman" w:eastAsia="Times New Roman" w:hAnsi="Times New Roman" w:cs="Times New Roman"/>
          <w:lang w:val="en-US" w:eastAsia="en-US"/>
        </w:rPr>
        <w:t xml:space="preserve">SP 2boby - 23. (353 b.): -, -, </w:t>
      </w:r>
      <w:proofErr w:type="gramStart"/>
      <w:r w:rsidRPr="00AF2170">
        <w:rPr>
          <w:rFonts w:ascii="Times New Roman" w:eastAsia="Times New Roman" w:hAnsi="Times New Roman" w:cs="Times New Roman"/>
          <w:lang w:val="en-US" w:eastAsia="en-US"/>
        </w:rPr>
        <w:t>24.,</w:t>
      </w:r>
      <w:proofErr w:type="gramEnd"/>
      <w:r w:rsidRPr="00AF2170">
        <w:rPr>
          <w:rFonts w:ascii="Times New Roman" w:eastAsia="Times New Roman" w:hAnsi="Times New Roman" w:cs="Times New Roman"/>
          <w:lang w:val="en-US" w:eastAsia="en-US"/>
        </w:rPr>
        <w:t xml:space="preserve"> -, 25., 15., 16., 20.</w:t>
      </w:r>
    </w:p>
    <w:p w14:paraId="06FD078F" w14:textId="5242D09D" w:rsidR="00AF2170" w:rsidRDefault="00AF2170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AF2170">
        <w:rPr>
          <w:rFonts w:ascii="Times New Roman" w:eastAsia="Times New Roman" w:hAnsi="Times New Roman" w:cs="Times New Roman"/>
          <w:lang w:val="en-US" w:eastAsia="en-US"/>
        </w:rPr>
        <w:t xml:space="preserve">SP 4boby – 21. (410 b.): -, -, </w:t>
      </w:r>
      <w:proofErr w:type="gramStart"/>
      <w:r w:rsidRPr="00AF2170">
        <w:rPr>
          <w:rFonts w:ascii="Times New Roman" w:eastAsia="Times New Roman" w:hAnsi="Times New Roman" w:cs="Times New Roman"/>
          <w:lang w:val="en-US" w:eastAsia="en-US"/>
        </w:rPr>
        <w:t>17.,</w:t>
      </w:r>
      <w:proofErr w:type="gramEnd"/>
      <w:r w:rsidRPr="00AF2170">
        <w:rPr>
          <w:rFonts w:ascii="Times New Roman" w:eastAsia="Times New Roman" w:hAnsi="Times New Roman" w:cs="Times New Roman"/>
          <w:lang w:val="en-US" w:eastAsia="en-US"/>
        </w:rPr>
        <w:t xml:space="preserve"> 14., -, 19., 11.</w:t>
      </w:r>
    </w:p>
    <w:p w14:paraId="6849F106" w14:textId="38C3915F" w:rsidR="005240E3" w:rsidRDefault="005240E3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>
        <w:rPr>
          <w:rFonts w:ascii="Times New Roman" w:eastAsia="Times New Roman" w:hAnsi="Times New Roman" w:cs="Times New Roman"/>
          <w:lang w:val="en-US" w:eastAsia="en-US"/>
        </w:rPr>
        <w:t>EP 2boby – 27. (148 b.): 8</w:t>
      </w:r>
      <w:proofErr w:type="gramStart"/>
      <w:r>
        <w:rPr>
          <w:rFonts w:ascii="Times New Roman" w:eastAsia="Times New Roman" w:hAnsi="Times New Roman" w:cs="Times New Roman"/>
          <w:lang w:val="en-US" w:eastAsia="en-US"/>
        </w:rPr>
        <w:t>.+</w:t>
      </w:r>
      <w:proofErr w:type="gramEnd"/>
      <w:r>
        <w:rPr>
          <w:rFonts w:ascii="Times New Roman" w:eastAsia="Times New Roman" w:hAnsi="Times New Roman" w:cs="Times New Roman"/>
          <w:lang w:val="en-US" w:eastAsia="en-US"/>
        </w:rPr>
        <w:t>11.</w:t>
      </w:r>
    </w:p>
    <w:p w14:paraId="41ACCA78" w14:textId="547A5008" w:rsidR="005240E3" w:rsidRPr="00AF2170" w:rsidRDefault="005240E3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>
        <w:rPr>
          <w:rFonts w:ascii="Times New Roman" w:eastAsia="Times New Roman" w:hAnsi="Times New Roman" w:cs="Times New Roman"/>
          <w:lang w:val="en-US" w:eastAsia="en-US"/>
        </w:rPr>
        <w:t>EP 4boby – 17. (272 b.): 3x 5.-6.</w:t>
      </w:r>
    </w:p>
    <w:p w14:paraId="1ADB6532" w14:textId="77777777" w:rsidR="00AF2170" w:rsidRPr="00AF2170" w:rsidRDefault="00AF2170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en-US"/>
        </w:rPr>
      </w:pPr>
    </w:p>
    <w:p w14:paraId="54B92FEE" w14:textId="77777777" w:rsidR="00797BFB" w:rsidRPr="00797BFB" w:rsidRDefault="00797BFB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Jáchym</w:t>
      </w:r>
      <w:proofErr w:type="spellEnd"/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Procházka</w:t>
      </w:r>
      <w:proofErr w:type="spellEnd"/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</w:tblGrid>
      <w:tr w:rsidR="00AF2170" w:rsidRPr="00797BFB" w14:paraId="164E819A" w14:textId="64E9580C" w:rsidTr="00AF2170">
        <w:tc>
          <w:tcPr>
            <w:tcW w:w="1101" w:type="dxa"/>
            <w:shd w:val="clear" w:color="auto" w:fill="auto"/>
          </w:tcPr>
          <w:p w14:paraId="5F70A0AA" w14:textId="77777777" w:rsidR="00AF2170" w:rsidRPr="00797BFB" w:rsidRDefault="00AF2170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sezona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ED0867A" w14:textId="77777777" w:rsidR="00AF2170" w:rsidRPr="00797BFB" w:rsidRDefault="00AF2170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2022/23</w:t>
            </w:r>
          </w:p>
        </w:tc>
        <w:tc>
          <w:tcPr>
            <w:tcW w:w="992" w:type="dxa"/>
            <w:shd w:val="clear" w:color="auto" w:fill="auto"/>
          </w:tcPr>
          <w:p w14:paraId="20C3E5AA" w14:textId="77777777" w:rsidR="00AF2170" w:rsidRPr="00AF2170" w:rsidRDefault="00AF2170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AF21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2023/24</w:t>
            </w:r>
          </w:p>
        </w:tc>
        <w:tc>
          <w:tcPr>
            <w:tcW w:w="992" w:type="dxa"/>
          </w:tcPr>
          <w:p w14:paraId="66E3AFCE" w14:textId="0B5A7130" w:rsidR="00AF2170" w:rsidRPr="00797BFB" w:rsidRDefault="00AF2170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2024/25</w:t>
            </w:r>
          </w:p>
        </w:tc>
      </w:tr>
      <w:tr w:rsidR="00AF2170" w:rsidRPr="00797BFB" w14:paraId="1C4677DA" w14:textId="6C079E38" w:rsidTr="00AF2170">
        <w:tc>
          <w:tcPr>
            <w:tcW w:w="1101" w:type="dxa"/>
            <w:shd w:val="clear" w:color="auto" w:fill="auto"/>
          </w:tcPr>
          <w:p w14:paraId="5CCEB86D" w14:textId="77777777" w:rsidR="00AF2170" w:rsidRPr="00797BFB" w:rsidRDefault="00AF2170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body (</w:t>
            </w:r>
            <w:proofErr w:type="spellStart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umístění</w:t>
            </w:r>
            <w:proofErr w:type="spellEnd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01861261" w14:textId="77777777" w:rsidR="00AF2170" w:rsidRPr="00797BFB" w:rsidRDefault="00AF2170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288 (40.-EP 2bob)</w:t>
            </w:r>
          </w:p>
        </w:tc>
        <w:tc>
          <w:tcPr>
            <w:tcW w:w="992" w:type="dxa"/>
            <w:shd w:val="clear" w:color="auto" w:fill="auto"/>
          </w:tcPr>
          <w:p w14:paraId="0F7BD27B" w14:textId="77777777" w:rsidR="00AF2170" w:rsidRPr="00AF2170" w:rsidRDefault="00AF2170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AF217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552 (42.)</w:t>
            </w:r>
          </w:p>
        </w:tc>
        <w:tc>
          <w:tcPr>
            <w:tcW w:w="992" w:type="dxa"/>
          </w:tcPr>
          <w:p w14:paraId="7B4DCA3E" w14:textId="3C51EF04" w:rsidR="00AF2170" w:rsidRPr="00797BFB" w:rsidRDefault="00AF2170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1116 (33.)</w:t>
            </w:r>
          </w:p>
        </w:tc>
      </w:tr>
    </w:tbl>
    <w:p w14:paraId="665F8AAB" w14:textId="604F0692" w:rsidR="00797BFB" w:rsidRDefault="00797BFB" w:rsidP="00797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52BC0A4C" w14:textId="16D242F4" w:rsidR="00AF2170" w:rsidRPr="005240E3" w:rsidRDefault="00AF2170" w:rsidP="00797BFB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5240E3">
        <w:rPr>
          <w:rFonts w:ascii="Times New Roman" w:eastAsia="Times New Roman" w:hAnsi="Times New Roman" w:cs="Times New Roman"/>
          <w:lang w:val="en-US" w:eastAsia="en-US"/>
        </w:rPr>
        <w:t xml:space="preserve">SP </w:t>
      </w:r>
      <w:r w:rsidR="00EF1FFB" w:rsidRPr="005240E3">
        <w:rPr>
          <w:rFonts w:ascii="Times New Roman" w:eastAsia="Times New Roman" w:hAnsi="Times New Roman" w:cs="Times New Roman"/>
          <w:lang w:val="en-US" w:eastAsia="en-US"/>
        </w:rPr>
        <w:t>2boby – 32. (80 b.): 18.</w:t>
      </w:r>
    </w:p>
    <w:p w14:paraId="1B5F39EC" w14:textId="77CA3A9B" w:rsidR="00EF1FFB" w:rsidRPr="005240E3" w:rsidRDefault="00EF1FFB" w:rsidP="00797BFB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5240E3">
        <w:rPr>
          <w:rFonts w:ascii="Times New Roman" w:eastAsia="Times New Roman" w:hAnsi="Times New Roman" w:cs="Times New Roman"/>
          <w:lang w:val="en-US" w:eastAsia="en-US"/>
        </w:rPr>
        <w:t xml:space="preserve">EP </w:t>
      </w:r>
      <w:r w:rsidR="005240E3" w:rsidRPr="005240E3">
        <w:rPr>
          <w:rFonts w:ascii="Times New Roman" w:eastAsia="Times New Roman" w:hAnsi="Times New Roman" w:cs="Times New Roman"/>
          <w:lang w:val="en-US" w:eastAsia="en-US"/>
        </w:rPr>
        <w:t>2boby – 3. (536 b.): 7x 5.-14.</w:t>
      </w:r>
    </w:p>
    <w:p w14:paraId="24374FCF" w14:textId="26AE18C2" w:rsidR="005240E3" w:rsidRPr="005240E3" w:rsidRDefault="005240E3" w:rsidP="00797BFB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5240E3">
        <w:rPr>
          <w:rFonts w:ascii="Times New Roman" w:eastAsia="Times New Roman" w:hAnsi="Times New Roman" w:cs="Times New Roman"/>
          <w:lang w:val="en-US" w:eastAsia="en-US"/>
        </w:rPr>
        <w:t>EP 4boby – 7. (500 b.): 7x 8.-13.</w:t>
      </w:r>
    </w:p>
    <w:p w14:paraId="7FF89D1E" w14:textId="375A8C9F" w:rsidR="005240E3" w:rsidRPr="005240E3" w:rsidRDefault="005240E3" w:rsidP="00797BFB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5240E3">
        <w:rPr>
          <w:rFonts w:ascii="Times New Roman" w:eastAsia="Times New Roman" w:hAnsi="Times New Roman" w:cs="Times New Roman"/>
          <w:lang w:val="en-US" w:eastAsia="en-US"/>
        </w:rPr>
        <w:t xml:space="preserve">EP </w:t>
      </w:r>
      <w:proofErr w:type="spellStart"/>
      <w:r w:rsidRPr="005240E3">
        <w:rPr>
          <w:rFonts w:ascii="Times New Roman" w:eastAsia="Times New Roman" w:hAnsi="Times New Roman" w:cs="Times New Roman"/>
          <w:lang w:val="en-US" w:eastAsia="en-US"/>
        </w:rPr>
        <w:t>komb</w:t>
      </w:r>
      <w:proofErr w:type="spellEnd"/>
      <w:r w:rsidRPr="005240E3">
        <w:rPr>
          <w:rFonts w:ascii="Times New Roman" w:eastAsia="Times New Roman" w:hAnsi="Times New Roman" w:cs="Times New Roman"/>
          <w:lang w:val="en-US" w:eastAsia="en-US"/>
        </w:rPr>
        <w:t>. – 4. (1036b.)</w:t>
      </w:r>
    </w:p>
    <w:p w14:paraId="7A48B886" w14:textId="77777777" w:rsidR="000A4D21" w:rsidRDefault="000A4D21" w:rsidP="000A4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78801286" w14:textId="0A264C45" w:rsidR="000A4D21" w:rsidRPr="00797BFB" w:rsidRDefault="000A4D21" w:rsidP="000A4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Patricie</w:t>
      </w:r>
      <w:proofErr w:type="spellEnd"/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Tajcnárová</w:t>
      </w:r>
      <w:proofErr w:type="spellEnd"/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</w:tblGrid>
      <w:tr w:rsidR="000A4D21" w:rsidRPr="00797BFB" w14:paraId="21402920" w14:textId="32C7116F" w:rsidTr="000A4D21">
        <w:tc>
          <w:tcPr>
            <w:tcW w:w="1101" w:type="dxa"/>
            <w:shd w:val="clear" w:color="auto" w:fill="auto"/>
          </w:tcPr>
          <w:p w14:paraId="6453907E" w14:textId="77777777" w:rsidR="000A4D21" w:rsidRPr="00797BFB" w:rsidRDefault="000A4D21" w:rsidP="00A2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sezona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4DB2EAD" w14:textId="77777777" w:rsidR="000A4D21" w:rsidRPr="00797BFB" w:rsidRDefault="000A4D21" w:rsidP="00A2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2022/23</w:t>
            </w:r>
          </w:p>
        </w:tc>
        <w:tc>
          <w:tcPr>
            <w:tcW w:w="992" w:type="dxa"/>
            <w:shd w:val="clear" w:color="auto" w:fill="auto"/>
          </w:tcPr>
          <w:p w14:paraId="179A9B2F" w14:textId="77777777" w:rsidR="000A4D21" w:rsidRPr="000A4D21" w:rsidRDefault="000A4D21" w:rsidP="00A21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0A4D2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2023/24</w:t>
            </w:r>
          </w:p>
        </w:tc>
        <w:tc>
          <w:tcPr>
            <w:tcW w:w="992" w:type="dxa"/>
          </w:tcPr>
          <w:p w14:paraId="19F49217" w14:textId="6A7F390D" w:rsidR="000A4D21" w:rsidRPr="00797BFB" w:rsidRDefault="000A4D21" w:rsidP="00A2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2024/25</w:t>
            </w:r>
          </w:p>
        </w:tc>
      </w:tr>
      <w:tr w:rsidR="000A4D21" w:rsidRPr="00797BFB" w14:paraId="45723A1C" w14:textId="336FFA87" w:rsidTr="000A4D21">
        <w:tc>
          <w:tcPr>
            <w:tcW w:w="1101" w:type="dxa"/>
            <w:shd w:val="clear" w:color="auto" w:fill="auto"/>
          </w:tcPr>
          <w:p w14:paraId="35767C4E" w14:textId="77777777" w:rsidR="000A4D21" w:rsidRPr="00797BFB" w:rsidRDefault="000A4D21" w:rsidP="00A2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body (</w:t>
            </w:r>
            <w:proofErr w:type="spellStart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umístění</w:t>
            </w:r>
            <w:proofErr w:type="spellEnd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D8B8159" w14:textId="77777777" w:rsidR="000A4D21" w:rsidRPr="00797BFB" w:rsidRDefault="000A4D21" w:rsidP="00A2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404 (28. - SR)</w:t>
            </w:r>
          </w:p>
        </w:tc>
        <w:tc>
          <w:tcPr>
            <w:tcW w:w="992" w:type="dxa"/>
            <w:shd w:val="clear" w:color="auto" w:fill="auto"/>
          </w:tcPr>
          <w:p w14:paraId="0BEDF1FA" w14:textId="77777777" w:rsidR="000A4D21" w:rsidRPr="000A4D21" w:rsidRDefault="000A4D21" w:rsidP="00A21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0A4D2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694 (27.)</w:t>
            </w:r>
          </w:p>
          <w:p w14:paraId="4268B19A" w14:textId="77777777" w:rsidR="000A4D21" w:rsidRPr="000A4D21" w:rsidRDefault="000A4D21" w:rsidP="00A2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proofErr w:type="spellStart"/>
            <w:r w:rsidRPr="000A4D2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pouze</w:t>
            </w:r>
            <w:proofErr w:type="spellEnd"/>
            <w:r w:rsidRPr="000A4D2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mono</w:t>
            </w:r>
          </w:p>
        </w:tc>
        <w:tc>
          <w:tcPr>
            <w:tcW w:w="992" w:type="dxa"/>
          </w:tcPr>
          <w:p w14:paraId="5409E766" w14:textId="77777777" w:rsidR="000A4D21" w:rsidRDefault="000A4D21" w:rsidP="00A2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en-US"/>
              </w:rPr>
              <w:t>1262 (26.)</w:t>
            </w:r>
          </w:p>
          <w:p w14:paraId="69EADAF7" w14:textId="4DFCC518" w:rsidR="000A4D21" w:rsidRPr="000A4D21" w:rsidRDefault="000A4D21" w:rsidP="00A21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mono+2bob</w:t>
            </w:r>
          </w:p>
        </w:tc>
      </w:tr>
    </w:tbl>
    <w:p w14:paraId="4A2C23DB" w14:textId="197D3A53" w:rsidR="000A4D21" w:rsidRDefault="000A4D21" w:rsidP="000A4D21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n-US"/>
        </w:rPr>
      </w:pPr>
    </w:p>
    <w:p w14:paraId="743332DA" w14:textId="50C4C8F0" w:rsidR="000A4D21" w:rsidRPr="007C4A14" w:rsidRDefault="000A4D21" w:rsidP="000A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C4A14">
        <w:rPr>
          <w:rFonts w:ascii="Times New Roman" w:eastAsia="Times New Roman" w:hAnsi="Times New Roman" w:cs="Times New Roman"/>
          <w:bCs/>
          <w:lang w:eastAsia="en-US"/>
        </w:rPr>
        <w:t>SP mono – 27. (</w:t>
      </w:r>
      <w:r w:rsidR="007C4A14" w:rsidRPr="007C4A14">
        <w:rPr>
          <w:rFonts w:ascii="Times New Roman" w:eastAsia="Times New Roman" w:hAnsi="Times New Roman" w:cs="Times New Roman"/>
          <w:bCs/>
          <w:lang w:eastAsia="en-US"/>
        </w:rPr>
        <w:t xml:space="preserve">124 b.): </w:t>
      </w:r>
      <w:proofErr w:type="gramStart"/>
      <w:r w:rsidR="007C4A14" w:rsidRPr="007C4A14">
        <w:rPr>
          <w:rFonts w:ascii="Times New Roman" w:eastAsia="Times New Roman" w:hAnsi="Times New Roman" w:cs="Times New Roman"/>
          <w:bCs/>
          <w:lang w:eastAsia="en-US"/>
        </w:rPr>
        <w:t>20.+22</w:t>
      </w:r>
      <w:proofErr w:type="gramEnd"/>
      <w:r w:rsidR="007C4A14" w:rsidRPr="007C4A14">
        <w:rPr>
          <w:rFonts w:ascii="Times New Roman" w:eastAsia="Times New Roman" w:hAnsi="Times New Roman" w:cs="Times New Roman"/>
          <w:bCs/>
          <w:lang w:eastAsia="en-US"/>
        </w:rPr>
        <w:t>.</w:t>
      </w:r>
    </w:p>
    <w:p w14:paraId="285D761B" w14:textId="2A9B3F37" w:rsidR="007C4A14" w:rsidRPr="007C4A14" w:rsidRDefault="007C4A14" w:rsidP="000A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C4A14">
        <w:rPr>
          <w:rFonts w:ascii="Times New Roman" w:eastAsia="Times New Roman" w:hAnsi="Times New Roman" w:cs="Times New Roman"/>
          <w:bCs/>
          <w:lang w:eastAsia="en-US"/>
        </w:rPr>
        <w:t xml:space="preserve">EP mono – 6. (478 b.): </w:t>
      </w:r>
      <w:proofErr w:type="gramStart"/>
      <w:r w:rsidRPr="007C4A14">
        <w:rPr>
          <w:rFonts w:ascii="Times New Roman" w:eastAsia="Times New Roman" w:hAnsi="Times New Roman" w:cs="Times New Roman"/>
          <w:bCs/>
          <w:lang w:eastAsia="en-US"/>
        </w:rPr>
        <w:t>5x 2.-10</w:t>
      </w:r>
      <w:proofErr w:type="gramEnd"/>
      <w:r w:rsidRPr="007C4A14">
        <w:rPr>
          <w:rFonts w:ascii="Times New Roman" w:eastAsia="Times New Roman" w:hAnsi="Times New Roman" w:cs="Times New Roman"/>
          <w:bCs/>
          <w:lang w:eastAsia="en-US"/>
        </w:rPr>
        <w:t>.</w:t>
      </w:r>
    </w:p>
    <w:p w14:paraId="20D4DEE0" w14:textId="6710694B" w:rsidR="007C4A14" w:rsidRPr="007C4A14" w:rsidRDefault="007C4A14" w:rsidP="000A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C4A14">
        <w:rPr>
          <w:rFonts w:ascii="Times New Roman" w:eastAsia="Times New Roman" w:hAnsi="Times New Roman" w:cs="Times New Roman"/>
          <w:bCs/>
          <w:lang w:eastAsia="en-US"/>
        </w:rPr>
        <w:t xml:space="preserve">EP 2boby - 9. (464 b.): </w:t>
      </w:r>
      <w:proofErr w:type="gramStart"/>
      <w:r w:rsidRPr="007C4A14">
        <w:rPr>
          <w:rFonts w:ascii="Times New Roman" w:eastAsia="Times New Roman" w:hAnsi="Times New Roman" w:cs="Times New Roman"/>
          <w:bCs/>
          <w:lang w:eastAsia="en-US"/>
        </w:rPr>
        <w:t>6x 4.-13</w:t>
      </w:r>
      <w:proofErr w:type="gramEnd"/>
      <w:r w:rsidRPr="007C4A14">
        <w:rPr>
          <w:rFonts w:ascii="Times New Roman" w:eastAsia="Times New Roman" w:hAnsi="Times New Roman" w:cs="Times New Roman"/>
          <w:bCs/>
          <w:lang w:eastAsia="en-US"/>
        </w:rPr>
        <w:t>.</w:t>
      </w:r>
    </w:p>
    <w:p w14:paraId="1D9BE4CC" w14:textId="1B0E14D2" w:rsidR="007C4A14" w:rsidRPr="007C4A14" w:rsidRDefault="007C4A14" w:rsidP="000A4D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7C4A14">
        <w:rPr>
          <w:rFonts w:ascii="Times New Roman" w:eastAsia="Times New Roman" w:hAnsi="Times New Roman" w:cs="Times New Roman"/>
          <w:bCs/>
          <w:lang w:eastAsia="en-US"/>
        </w:rPr>
        <w:t>EP komb. – 5. (942 b.)</w:t>
      </w:r>
    </w:p>
    <w:p w14:paraId="27D177EB" w14:textId="29F35274" w:rsidR="005240E3" w:rsidRDefault="005240E3" w:rsidP="00797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76AF066D" w14:textId="443A2A35" w:rsidR="00483673" w:rsidRDefault="00483673" w:rsidP="00797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Gabriela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Knapová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1"/>
        <w:gridCol w:w="987"/>
        <w:gridCol w:w="923"/>
        <w:gridCol w:w="992"/>
        <w:gridCol w:w="992"/>
      </w:tblGrid>
      <w:tr w:rsidR="00483673" w:rsidRPr="00483673" w14:paraId="61CFD428" w14:textId="77777777" w:rsidTr="00483673">
        <w:tc>
          <w:tcPr>
            <w:tcW w:w="1771" w:type="dxa"/>
          </w:tcPr>
          <w:p w14:paraId="2862E2F5" w14:textId="2DE63325" w:rsidR="00483673" w:rsidRPr="0041730E" w:rsidRDefault="00483673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proofErr w:type="spellStart"/>
            <w:r w:rsidRPr="0041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  <w:t>sezona</w:t>
            </w:r>
            <w:proofErr w:type="spellEnd"/>
          </w:p>
        </w:tc>
        <w:tc>
          <w:tcPr>
            <w:tcW w:w="987" w:type="dxa"/>
          </w:tcPr>
          <w:p w14:paraId="74A98A65" w14:textId="4CBE973F" w:rsidR="00483673" w:rsidRPr="0041730E" w:rsidRDefault="00483673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4173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2020/2021</w:t>
            </w:r>
          </w:p>
        </w:tc>
        <w:tc>
          <w:tcPr>
            <w:tcW w:w="923" w:type="dxa"/>
          </w:tcPr>
          <w:p w14:paraId="272F4A24" w14:textId="625A11AB" w:rsidR="00483673" w:rsidRPr="0041730E" w:rsidRDefault="00483673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4173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2021/22</w:t>
            </w:r>
          </w:p>
        </w:tc>
        <w:tc>
          <w:tcPr>
            <w:tcW w:w="992" w:type="dxa"/>
          </w:tcPr>
          <w:p w14:paraId="5C3C0DE2" w14:textId="724721C4" w:rsidR="00483673" w:rsidRPr="0041730E" w:rsidRDefault="00483673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4173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2022/23</w:t>
            </w:r>
          </w:p>
        </w:tc>
        <w:tc>
          <w:tcPr>
            <w:tcW w:w="992" w:type="dxa"/>
          </w:tcPr>
          <w:p w14:paraId="06ED89E5" w14:textId="2AA9E9D0" w:rsidR="00483673" w:rsidRPr="0041730E" w:rsidRDefault="00483673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r w:rsidRPr="0041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  <w:t>2023/24</w:t>
            </w:r>
          </w:p>
        </w:tc>
      </w:tr>
      <w:tr w:rsidR="00483673" w:rsidRPr="00483673" w14:paraId="69750FC5" w14:textId="77777777" w:rsidTr="00483673">
        <w:tc>
          <w:tcPr>
            <w:tcW w:w="1771" w:type="dxa"/>
          </w:tcPr>
          <w:p w14:paraId="271DFC3B" w14:textId="77777777" w:rsidR="00483673" w:rsidRPr="0041730E" w:rsidRDefault="00483673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r w:rsidRPr="0041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body </w:t>
            </w:r>
          </w:p>
          <w:p w14:paraId="7D0AE4AF" w14:textId="574903A7" w:rsidR="00483673" w:rsidRPr="0041730E" w:rsidRDefault="00483673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r w:rsidRPr="0041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  <w:t>(</w:t>
            </w:r>
            <w:proofErr w:type="spellStart"/>
            <w:r w:rsidRPr="0041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  <w:t>umístění</w:t>
            </w:r>
            <w:proofErr w:type="spellEnd"/>
            <w:r w:rsidRPr="0041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987" w:type="dxa"/>
          </w:tcPr>
          <w:p w14:paraId="25F40BD5" w14:textId="62618F0B" w:rsidR="00483673" w:rsidRPr="0041730E" w:rsidRDefault="0041730E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4173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560 (11.)</w:t>
            </w:r>
          </w:p>
        </w:tc>
        <w:tc>
          <w:tcPr>
            <w:tcW w:w="923" w:type="dxa"/>
          </w:tcPr>
          <w:p w14:paraId="1E76A068" w14:textId="23F98F02" w:rsidR="00483673" w:rsidRPr="0041730E" w:rsidRDefault="00483673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4173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416</w:t>
            </w:r>
            <w:r w:rsidR="0041730E" w:rsidRPr="004173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(19.</w:t>
            </w:r>
            <w:r w:rsidRPr="004173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992" w:type="dxa"/>
          </w:tcPr>
          <w:p w14:paraId="47F467D5" w14:textId="0F015C5D" w:rsidR="00483673" w:rsidRPr="0041730E" w:rsidRDefault="00483673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4173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166</w:t>
            </w:r>
            <w:r w:rsidR="0041730E" w:rsidRPr="004173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(22.</w:t>
            </w:r>
            <w:r w:rsidRPr="0041730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992" w:type="dxa"/>
          </w:tcPr>
          <w:p w14:paraId="06403D1C" w14:textId="65785C90" w:rsidR="00483673" w:rsidRPr="0041730E" w:rsidRDefault="00483673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r w:rsidRPr="0041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  <w:t>840</w:t>
            </w:r>
            <w:r w:rsidR="0041730E" w:rsidRPr="0041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  <w:t xml:space="preserve"> (12.</w:t>
            </w:r>
            <w:r w:rsidRPr="004173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  <w:t>)</w:t>
            </w:r>
          </w:p>
        </w:tc>
      </w:tr>
    </w:tbl>
    <w:p w14:paraId="519E8AF4" w14:textId="77777777" w:rsidR="006E20DD" w:rsidRDefault="006E20DD" w:rsidP="00797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06720348" w14:textId="6A09F492" w:rsidR="00483673" w:rsidRPr="006E20DD" w:rsidRDefault="006E20DD" w:rsidP="00797BFB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6E20DD">
        <w:rPr>
          <w:rFonts w:ascii="Times New Roman" w:eastAsia="Times New Roman" w:hAnsi="Times New Roman" w:cs="Times New Roman"/>
          <w:lang w:val="en-US" w:eastAsia="en-US"/>
        </w:rPr>
        <w:t xml:space="preserve">SP mono – </w:t>
      </w:r>
      <w:proofErr w:type="gramStart"/>
      <w:r w:rsidRPr="006E20DD">
        <w:rPr>
          <w:rFonts w:ascii="Times New Roman" w:eastAsia="Times New Roman" w:hAnsi="Times New Roman" w:cs="Times New Roman"/>
          <w:lang w:val="en-US" w:eastAsia="en-US"/>
        </w:rPr>
        <w:t>12.,</w:t>
      </w:r>
      <w:proofErr w:type="gramEnd"/>
      <w:r w:rsidRPr="006E20DD">
        <w:rPr>
          <w:rFonts w:ascii="Times New Roman" w:eastAsia="Times New Roman" w:hAnsi="Times New Roman" w:cs="Times New Roman"/>
          <w:lang w:val="en-US" w:eastAsia="en-US"/>
        </w:rPr>
        <w:t xml:space="preserve"> 12., 12., 11., 7., 9., -, -</w:t>
      </w:r>
    </w:p>
    <w:p w14:paraId="4DC88CDB" w14:textId="77777777" w:rsidR="006E20DD" w:rsidRDefault="006E20DD" w:rsidP="00797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7A579FC7" w14:textId="08555C74" w:rsidR="00797BFB" w:rsidRPr="00797BFB" w:rsidRDefault="00797BFB" w:rsidP="00797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Anna </w:t>
      </w:r>
      <w:proofErr w:type="spellStart"/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Ferstädtová</w:t>
      </w:r>
      <w:proofErr w:type="spellEnd"/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619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9"/>
      </w:tblGrid>
      <w:tr w:rsidR="007C4A14" w:rsidRPr="00797BFB" w14:paraId="06C7E86F" w14:textId="0F3829E1" w:rsidTr="007C4A14">
        <w:tc>
          <w:tcPr>
            <w:tcW w:w="1077" w:type="dxa"/>
            <w:shd w:val="clear" w:color="auto" w:fill="auto"/>
          </w:tcPr>
          <w:p w14:paraId="0E999772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sezona</w:t>
            </w:r>
            <w:proofErr w:type="spellEnd"/>
          </w:p>
        </w:tc>
        <w:tc>
          <w:tcPr>
            <w:tcW w:w="619" w:type="dxa"/>
            <w:shd w:val="clear" w:color="auto" w:fill="auto"/>
          </w:tcPr>
          <w:p w14:paraId="3553B786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13/14</w:t>
            </w:r>
          </w:p>
        </w:tc>
        <w:tc>
          <w:tcPr>
            <w:tcW w:w="709" w:type="dxa"/>
            <w:shd w:val="clear" w:color="auto" w:fill="auto"/>
          </w:tcPr>
          <w:p w14:paraId="67B4519D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14/15</w:t>
            </w:r>
          </w:p>
        </w:tc>
        <w:tc>
          <w:tcPr>
            <w:tcW w:w="709" w:type="dxa"/>
            <w:shd w:val="clear" w:color="auto" w:fill="auto"/>
          </w:tcPr>
          <w:p w14:paraId="0BABEE3F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15/16</w:t>
            </w:r>
          </w:p>
        </w:tc>
        <w:tc>
          <w:tcPr>
            <w:tcW w:w="709" w:type="dxa"/>
            <w:shd w:val="clear" w:color="auto" w:fill="auto"/>
          </w:tcPr>
          <w:p w14:paraId="5DDFA42D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16/17</w:t>
            </w:r>
          </w:p>
        </w:tc>
        <w:tc>
          <w:tcPr>
            <w:tcW w:w="850" w:type="dxa"/>
            <w:shd w:val="clear" w:color="auto" w:fill="auto"/>
          </w:tcPr>
          <w:p w14:paraId="67AA4283" w14:textId="7B3B541E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17/18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 xml:space="preserve"> SRN</w:t>
            </w:r>
          </w:p>
        </w:tc>
        <w:tc>
          <w:tcPr>
            <w:tcW w:w="709" w:type="dxa"/>
            <w:shd w:val="clear" w:color="auto" w:fill="auto"/>
          </w:tcPr>
          <w:p w14:paraId="09C69893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18/19</w:t>
            </w:r>
          </w:p>
        </w:tc>
        <w:tc>
          <w:tcPr>
            <w:tcW w:w="709" w:type="dxa"/>
            <w:shd w:val="clear" w:color="auto" w:fill="auto"/>
          </w:tcPr>
          <w:p w14:paraId="22D7F1FB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19/20</w:t>
            </w:r>
          </w:p>
        </w:tc>
        <w:tc>
          <w:tcPr>
            <w:tcW w:w="708" w:type="dxa"/>
            <w:shd w:val="clear" w:color="auto" w:fill="auto"/>
          </w:tcPr>
          <w:p w14:paraId="516AF4F6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20/21</w:t>
            </w:r>
          </w:p>
        </w:tc>
        <w:tc>
          <w:tcPr>
            <w:tcW w:w="709" w:type="dxa"/>
            <w:shd w:val="clear" w:color="auto" w:fill="auto"/>
          </w:tcPr>
          <w:p w14:paraId="0F4465D9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21/22</w:t>
            </w:r>
          </w:p>
        </w:tc>
        <w:tc>
          <w:tcPr>
            <w:tcW w:w="709" w:type="dxa"/>
            <w:shd w:val="clear" w:color="auto" w:fill="auto"/>
          </w:tcPr>
          <w:p w14:paraId="4E03FF90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22/23</w:t>
            </w:r>
          </w:p>
        </w:tc>
        <w:tc>
          <w:tcPr>
            <w:tcW w:w="709" w:type="dxa"/>
            <w:shd w:val="clear" w:color="auto" w:fill="auto"/>
          </w:tcPr>
          <w:p w14:paraId="0A7006F7" w14:textId="77777777" w:rsidR="007C4A14" w:rsidRPr="007C4A14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C4A1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23/24</w:t>
            </w:r>
          </w:p>
        </w:tc>
        <w:tc>
          <w:tcPr>
            <w:tcW w:w="709" w:type="dxa"/>
          </w:tcPr>
          <w:p w14:paraId="78AB5289" w14:textId="655632FC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  <w:t>24/25</w:t>
            </w:r>
          </w:p>
        </w:tc>
      </w:tr>
      <w:tr w:rsidR="007C4A14" w:rsidRPr="00797BFB" w14:paraId="0CBFDB83" w14:textId="551EF5BE" w:rsidTr="007C4A14">
        <w:tc>
          <w:tcPr>
            <w:tcW w:w="1077" w:type="dxa"/>
            <w:shd w:val="clear" w:color="auto" w:fill="auto"/>
          </w:tcPr>
          <w:p w14:paraId="3E2C8E5D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body (</w:t>
            </w:r>
            <w:proofErr w:type="spellStart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umístění</w:t>
            </w:r>
            <w:proofErr w:type="spellEnd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619" w:type="dxa"/>
            <w:shd w:val="clear" w:color="auto" w:fill="auto"/>
          </w:tcPr>
          <w:p w14:paraId="4E5E6DC9" w14:textId="5F742B29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495 (40.</w:t>
            </w: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17A6965B" w14:textId="45C77305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620 (30.</w:t>
            </w: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6CE2EED5" w14:textId="64D3BA2B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812 (17.</w:t>
            </w: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58F1500C" w14:textId="58BA88B6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1384 (6.</w:t>
            </w: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3C98C123" w14:textId="3C2DCC6C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1256 (6.</w:t>
            </w: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4B364151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932 (18.)</w:t>
            </w:r>
          </w:p>
        </w:tc>
        <w:tc>
          <w:tcPr>
            <w:tcW w:w="709" w:type="dxa"/>
            <w:shd w:val="clear" w:color="auto" w:fill="auto"/>
          </w:tcPr>
          <w:p w14:paraId="7B74A5F3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1184 (9.)</w:t>
            </w:r>
          </w:p>
        </w:tc>
        <w:tc>
          <w:tcPr>
            <w:tcW w:w="708" w:type="dxa"/>
            <w:shd w:val="clear" w:color="auto" w:fill="auto"/>
          </w:tcPr>
          <w:p w14:paraId="450F6033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1314 (5.)</w:t>
            </w:r>
          </w:p>
        </w:tc>
        <w:tc>
          <w:tcPr>
            <w:tcW w:w="709" w:type="dxa"/>
            <w:shd w:val="clear" w:color="auto" w:fill="auto"/>
          </w:tcPr>
          <w:p w14:paraId="79EA675B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852 (17.)</w:t>
            </w:r>
          </w:p>
        </w:tc>
        <w:tc>
          <w:tcPr>
            <w:tcW w:w="709" w:type="dxa"/>
            <w:shd w:val="clear" w:color="auto" w:fill="auto"/>
          </w:tcPr>
          <w:p w14:paraId="308BFE4D" w14:textId="77777777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1128 (9.)</w:t>
            </w:r>
          </w:p>
        </w:tc>
        <w:tc>
          <w:tcPr>
            <w:tcW w:w="709" w:type="dxa"/>
            <w:shd w:val="clear" w:color="auto" w:fill="auto"/>
          </w:tcPr>
          <w:p w14:paraId="05A7ADB6" w14:textId="77777777" w:rsidR="007C4A14" w:rsidRPr="007C4A14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C4A1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690 (28.)</w:t>
            </w:r>
          </w:p>
        </w:tc>
        <w:tc>
          <w:tcPr>
            <w:tcW w:w="709" w:type="dxa"/>
          </w:tcPr>
          <w:p w14:paraId="1FC65AD5" w14:textId="37772FDB" w:rsidR="007C4A14" w:rsidRPr="00797BFB" w:rsidRDefault="007C4A14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  <w:t>1102 (13.)</w:t>
            </w:r>
          </w:p>
        </w:tc>
      </w:tr>
    </w:tbl>
    <w:p w14:paraId="3754F380" w14:textId="0BEBB2D4" w:rsidR="00797BFB" w:rsidRPr="007C4A14" w:rsidRDefault="00797BFB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6C381F31" w14:textId="73463193" w:rsidR="007C4A14" w:rsidRDefault="007C4A14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7C4A14">
        <w:rPr>
          <w:rFonts w:ascii="Times New Roman" w:eastAsia="Times New Roman" w:hAnsi="Times New Roman" w:cs="Times New Roman"/>
          <w:lang w:val="en-US" w:eastAsia="en-US"/>
        </w:rPr>
        <w:t xml:space="preserve">SP – 11. (1076 b.): 15, 19, </w:t>
      </w:r>
      <w:proofErr w:type="gramStart"/>
      <w:r w:rsidRPr="007C4A14">
        <w:rPr>
          <w:rFonts w:ascii="Times New Roman" w:eastAsia="Times New Roman" w:hAnsi="Times New Roman" w:cs="Times New Roman"/>
          <w:lang w:val="en-US" w:eastAsia="en-US"/>
        </w:rPr>
        <w:t>2.,</w:t>
      </w:r>
      <w:proofErr w:type="gramEnd"/>
      <w:r w:rsidRPr="007C4A14">
        <w:rPr>
          <w:rFonts w:ascii="Times New Roman" w:eastAsia="Times New Roman" w:hAnsi="Times New Roman" w:cs="Times New Roman"/>
          <w:lang w:val="en-US" w:eastAsia="en-US"/>
        </w:rPr>
        <w:t xml:space="preserve"> 10, 12, 8, 8, 16.</w:t>
      </w:r>
    </w:p>
    <w:p w14:paraId="66E8C218" w14:textId="77777777" w:rsidR="00E35F1F" w:rsidRPr="007C4A14" w:rsidRDefault="00E35F1F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</w:p>
    <w:p w14:paraId="510E5735" w14:textId="77777777" w:rsidR="00797BFB" w:rsidRPr="00797BFB" w:rsidRDefault="00797BFB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Timon</w:t>
      </w:r>
      <w:proofErr w:type="spellEnd"/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797BF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Drahoňovský</w:t>
      </w:r>
      <w:proofErr w:type="spellEnd"/>
    </w:p>
    <w:tbl>
      <w:tblPr>
        <w:tblW w:w="7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874"/>
        <w:gridCol w:w="992"/>
        <w:gridCol w:w="992"/>
        <w:gridCol w:w="992"/>
        <w:gridCol w:w="992"/>
        <w:gridCol w:w="992"/>
        <w:gridCol w:w="992"/>
      </w:tblGrid>
      <w:tr w:rsidR="000D5516" w:rsidRPr="00797BFB" w14:paraId="175552EA" w14:textId="37F50B04" w:rsidTr="000D5516">
        <w:tc>
          <w:tcPr>
            <w:tcW w:w="1077" w:type="dxa"/>
            <w:shd w:val="clear" w:color="auto" w:fill="auto"/>
          </w:tcPr>
          <w:p w14:paraId="2E3460B3" w14:textId="77777777" w:rsidR="000D5516" w:rsidRPr="00797BFB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sezona</w:t>
            </w:r>
            <w:proofErr w:type="spellEnd"/>
          </w:p>
        </w:tc>
        <w:tc>
          <w:tcPr>
            <w:tcW w:w="874" w:type="dxa"/>
            <w:shd w:val="clear" w:color="auto" w:fill="auto"/>
          </w:tcPr>
          <w:p w14:paraId="2A6E81B4" w14:textId="77777777" w:rsidR="000D5516" w:rsidRPr="00797BFB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18/19</w:t>
            </w:r>
          </w:p>
        </w:tc>
        <w:tc>
          <w:tcPr>
            <w:tcW w:w="992" w:type="dxa"/>
            <w:shd w:val="clear" w:color="auto" w:fill="auto"/>
          </w:tcPr>
          <w:p w14:paraId="6C72A596" w14:textId="77777777" w:rsidR="000D5516" w:rsidRPr="00797BFB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19/20</w:t>
            </w:r>
          </w:p>
        </w:tc>
        <w:tc>
          <w:tcPr>
            <w:tcW w:w="992" w:type="dxa"/>
            <w:shd w:val="clear" w:color="auto" w:fill="auto"/>
          </w:tcPr>
          <w:p w14:paraId="05476B79" w14:textId="77777777" w:rsidR="000D5516" w:rsidRPr="00797BFB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20/21</w:t>
            </w:r>
          </w:p>
        </w:tc>
        <w:tc>
          <w:tcPr>
            <w:tcW w:w="992" w:type="dxa"/>
            <w:shd w:val="clear" w:color="auto" w:fill="auto"/>
          </w:tcPr>
          <w:p w14:paraId="1FF2BDBA" w14:textId="77777777" w:rsidR="000D5516" w:rsidRPr="00797BFB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21/22</w:t>
            </w:r>
          </w:p>
        </w:tc>
        <w:tc>
          <w:tcPr>
            <w:tcW w:w="992" w:type="dxa"/>
            <w:shd w:val="clear" w:color="auto" w:fill="auto"/>
          </w:tcPr>
          <w:p w14:paraId="3E6547F6" w14:textId="77777777" w:rsidR="000D5516" w:rsidRPr="00797BFB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2022/23</w:t>
            </w:r>
          </w:p>
        </w:tc>
        <w:tc>
          <w:tcPr>
            <w:tcW w:w="992" w:type="dxa"/>
            <w:shd w:val="clear" w:color="auto" w:fill="auto"/>
          </w:tcPr>
          <w:p w14:paraId="4E867578" w14:textId="77777777" w:rsidR="000D5516" w:rsidRPr="000D5516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0D5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2023/24</w:t>
            </w:r>
          </w:p>
        </w:tc>
        <w:tc>
          <w:tcPr>
            <w:tcW w:w="992" w:type="dxa"/>
          </w:tcPr>
          <w:p w14:paraId="4EB45991" w14:textId="60D1A2E8" w:rsidR="000D5516" w:rsidRPr="00797BFB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  <w:t>2024/25</w:t>
            </w:r>
          </w:p>
        </w:tc>
      </w:tr>
      <w:tr w:rsidR="000D5516" w:rsidRPr="00797BFB" w14:paraId="202C97BD" w14:textId="701428D7" w:rsidTr="000D5516">
        <w:trPr>
          <w:trHeight w:val="120"/>
        </w:trPr>
        <w:tc>
          <w:tcPr>
            <w:tcW w:w="1077" w:type="dxa"/>
            <w:shd w:val="clear" w:color="auto" w:fill="auto"/>
          </w:tcPr>
          <w:p w14:paraId="3F5A9813" w14:textId="77777777" w:rsidR="000D5516" w:rsidRPr="00797BFB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body (</w:t>
            </w:r>
            <w:proofErr w:type="spellStart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umístění</w:t>
            </w:r>
            <w:proofErr w:type="spellEnd"/>
            <w:r w:rsidRPr="00797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874" w:type="dxa"/>
            <w:shd w:val="clear" w:color="auto" w:fill="auto"/>
          </w:tcPr>
          <w:p w14:paraId="1188EC2B" w14:textId="77777777" w:rsidR="000D5516" w:rsidRPr="00797BFB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18 (103.)</w:t>
            </w:r>
          </w:p>
        </w:tc>
        <w:tc>
          <w:tcPr>
            <w:tcW w:w="992" w:type="dxa"/>
            <w:shd w:val="clear" w:color="auto" w:fill="auto"/>
          </w:tcPr>
          <w:p w14:paraId="4CD8EA3D" w14:textId="77777777" w:rsidR="000D5516" w:rsidRPr="00797BFB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106 (109.)</w:t>
            </w:r>
          </w:p>
        </w:tc>
        <w:tc>
          <w:tcPr>
            <w:tcW w:w="992" w:type="dxa"/>
            <w:shd w:val="clear" w:color="auto" w:fill="auto"/>
          </w:tcPr>
          <w:p w14:paraId="389EFDFA" w14:textId="77777777" w:rsidR="000D5516" w:rsidRPr="00797BFB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44 (35.-EP)</w:t>
            </w:r>
          </w:p>
        </w:tc>
        <w:tc>
          <w:tcPr>
            <w:tcW w:w="992" w:type="dxa"/>
            <w:shd w:val="clear" w:color="auto" w:fill="auto"/>
          </w:tcPr>
          <w:p w14:paraId="4682352A" w14:textId="77777777" w:rsidR="000D5516" w:rsidRPr="00797BFB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127 (82.)</w:t>
            </w:r>
          </w:p>
        </w:tc>
        <w:tc>
          <w:tcPr>
            <w:tcW w:w="992" w:type="dxa"/>
            <w:shd w:val="clear" w:color="auto" w:fill="auto"/>
          </w:tcPr>
          <w:p w14:paraId="0C3E61D4" w14:textId="103CF38F" w:rsidR="000D5516" w:rsidRPr="00797BFB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</w:pPr>
            <w:r w:rsidRPr="00797B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328 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50</w:t>
            </w:r>
            <w:r w:rsidRPr="00797BF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en-US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14:paraId="503BC620" w14:textId="77777777" w:rsidR="000D5516" w:rsidRPr="000D5516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</w:pPr>
            <w:r w:rsidRPr="000D551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382 (47.)</w:t>
            </w:r>
          </w:p>
        </w:tc>
        <w:tc>
          <w:tcPr>
            <w:tcW w:w="992" w:type="dxa"/>
          </w:tcPr>
          <w:p w14:paraId="506FAC3A" w14:textId="237C3899" w:rsidR="000D5516" w:rsidRPr="00797BFB" w:rsidRDefault="000D5516" w:rsidP="00797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en-US"/>
              </w:rPr>
              <w:t>187 (68.)</w:t>
            </w:r>
          </w:p>
        </w:tc>
      </w:tr>
    </w:tbl>
    <w:p w14:paraId="69C5E687" w14:textId="38D34C56" w:rsidR="00797BFB" w:rsidRDefault="00797BFB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D24599C" w14:textId="48ED07ED" w:rsidR="00F143FA" w:rsidRPr="000D5516" w:rsidRDefault="000D5516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0D5516">
        <w:rPr>
          <w:rFonts w:ascii="Times New Roman" w:eastAsia="Times New Roman" w:hAnsi="Times New Roman" w:cs="Times New Roman"/>
          <w:bCs/>
          <w:lang w:eastAsia="en-US"/>
        </w:rPr>
        <w:t>SP – 34. (118 b.): 34., 31., 34., 25., 26., -, -, -</w:t>
      </w:r>
    </w:p>
    <w:p w14:paraId="4855F886" w14:textId="0B0838C8" w:rsidR="000D5516" w:rsidRPr="000D5516" w:rsidRDefault="000D5516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0D5516">
        <w:rPr>
          <w:rFonts w:ascii="Times New Roman" w:eastAsia="Times New Roman" w:hAnsi="Times New Roman" w:cs="Times New Roman"/>
          <w:bCs/>
          <w:lang w:eastAsia="en-US"/>
        </w:rPr>
        <w:t>EP – 59. (19 b.): 22.</w:t>
      </w:r>
    </w:p>
    <w:p w14:paraId="35B67D95" w14:textId="77777777" w:rsidR="006E20DD" w:rsidRPr="00F143FA" w:rsidRDefault="006E20DD" w:rsidP="006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F143FA">
        <w:rPr>
          <w:rFonts w:ascii="Times New Roman" w:eastAsia="Times New Roman" w:hAnsi="Times New Roman" w:cs="Times New Roman"/>
          <w:b/>
          <w:bCs/>
          <w:lang w:eastAsia="en-US"/>
        </w:rPr>
        <w:lastRenderedPageBreak/>
        <w:t>2) Klíčové výsledky:</w:t>
      </w:r>
    </w:p>
    <w:p w14:paraId="34FC8716" w14:textId="77777777" w:rsidR="006E20DD" w:rsidRDefault="006E20DD" w:rsidP="006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56D7152E" w14:textId="77777777" w:rsidR="006E20DD" w:rsidRPr="0025405B" w:rsidRDefault="006E20DD" w:rsidP="006E2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  <w:r w:rsidRPr="0025405B">
        <w:rPr>
          <w:rFonts w:ascii="Times New Roman" w:eastAsia="Times New Roman" w:hAnsi="Times New Roman" w:cs="Times New Roman"/>
          <w:b/>
          <w:bCs/>
          <w:lang w:eastAsia="en-US"/>
        </w:rPr>
        <w:t xml:space="preserve">MS 2024 </w:t>
      </w:r>
      <w:proofErr w:type="spellStart"/>
      <w:r w:rsidRPr="0025405B">
        <w:rPr>
          <w:rFonts w:ascii="Times New Roman" w:eastAsia="Times New Roman" w:hAnsi="Times New Roman" w:cs="Times New Roman"/>
          <w:b/>
          <w:bCs/>
          <w:lang w:eastAsia="en-US"/>
        </w:rPr>
        <w:t>Winterberg</w:t>
      </w:r>
      <w:proofErr w:type="spellEnd"/>
      <w:r w:rsidRPr="0025405B">
        <w:rPr>
          <w:rFonts w:ascii="Times New Roman" w:eastAsia="Times New Roman" w:hAnsi="Times New Roman" w:cs="Times New Roman"/>
          <w:b/>
          <w:bCs/>
          <w:lang w:eastAsia="en-US"/>
        </w:rPr>
        <w:t xml:space="preserve"> (Německo) – ženy skeleton, muži skeleton, mix skeleton, ženy </w:t>
      </w:r>
      <w:proofErr w:type="spellStart"/>
      <w:r w:rsidRPr="0025405B">
        <w:rPr>
          <w:rFonts w:ascii="Times New Roman" w:eastAsia="Times New Roman" w:hAnsi="Times New Roman" w:cs="Times New Roman"/>
          <w:b/>
          <w:bCs/>
          <w:lang w:eastAsia="en-US"/>
        </w:rPr>
        <w:t>monobob</w:t>
      </w:r>
      <w:proofErr w:type="spellEnd"/>
      <w:r w:rsidRPr="0025405B">
        <w:rPr>
          <w:rFonts w:ascii="Times New Roman" w:eastAsia="Times New Roman" w:hAnsi="Times New Roman" w:cs="Times New Roman"/>
          <w:b/>
          <w:bCs/>
          <w:lang w:eastAsia="en-US"/>
        </w:rPr>
        <w:t>, muži dvojbob, muži čtyřbob</w:t>
      </w:r>
    </w:p>
    <w:p w14:paraId="1046E168" w14:textId="77777777" w:rsidR="00F143FA" w:rsidRPr="00797BFB" w:rsidRDefault="00F143FA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86CC715" w14:textId="77777777" w:rsidR="009A214C" w:rsidRDefault="009A214C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578AF03F" w14:textId="77777777" w:rsidR="009A214C" w:rsidRDefault="009A214C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277E72DF" w14:textId="77777777" w:rsidR="009A214C" w:rsidRDefault="009A214C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56C7192C" w14:textId="77777777" w:rsidR="009A214C" w:rsidRDefault="009A214C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5F28416" w14:textId="77777777" w:rsidR="009A214C" w:rsidRDefault="009A214C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41649E64" w14:textId="532586E0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tbl>
      <w:tblPr>
        <w:tblpPr w:leftFromText="141" w:rightFromText="141" w:vertAnchor="page" w:horzAnchor="margin" w:tblpY="2773"/>
        <w:tblW w:w="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3131"/>
      </w:tblGrid>
      <w:tr w:rsidR="009A214C" w:rsidRPr="0025405B" w14:paraId="042AFC10" w14:textId="77777777" w:rsidTr="009A214C">
        <w:trPr>
          <w:trHeight w:val="961"/>
        </w:trPr>
        <w:tc>
          <w:tcPr>
            <w:tcW w:w="3129" w:type="dxa"/>
            <w:vAlign w:val="center"/>
          </w:tcPr>
          <w:p w14:paraId="5C8397BC" w14:textId="77777777" w:rsidR="009A214C" w:rsidRPr="0025405B" w:rsidRDefault="009A214C" w:rsidP="009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5405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Závodník/tým</w:t>
            </w:r>
          </w:p>
        </w:tc>
        <w:tc>
          <w:tcPr>
            <w:tcW w:w="3131" w:type="dxa"/>
            <w:vAlign w:val="center"/>
          </w:tcPr>
          <w:p w14:paraId="3F60EB2D" w14:textId="77777777" w:rsidR="009A214C" w:rsidRPr="0025405B" w:rsidRDefault="009A214C" w:rsidP="009A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5405B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Výsledek</w:t>
            </w:r>
          </w:p>
        </w:tc>
      </w:tr>
      <w:tr w:rsidR="009A214C" w:rsidRPr="0025405B" w14:paraId="4F11ECB8" w14:textId="77777777" w:rsidTr="009A214C">
        <w:trPr>
          <w:trHeight w:val="907"/>
        </w:trPr>
        <w:tc>
          <w:tcPr>
            <w:tcW w:w="3129" w:type="dxa"/>
            <w:vAlign w:val="center"/>
          </w:tcPr>
          <w:p w14:paraId="001495B5" w14:textId="77777777" w:rsidR="009A214C" w:rsidRPr="0025405B" w:rsidRDefault="009A214C" w:rsidP="009A21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Anna </w:t>
            </w:r>
            <w:proofErr w:type="spellStart"/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Fernstädtová</w:t>
            </w:r>
            <w:proofErr w:type="spellEnd"/>
          </w:p>
        </w:tc>
        <w:tc>
          <w:tcPr>
            <w:tcW w:w="3131" w:type="dxa"/>
            <w:vAlign w:val="center"/>
          </w:tcPr>
          <w:p w14:paraId="30BFF475" w14:textId="77777777" w:rsidR="009A214C" w:rsidRPr="0025405B" w:rsidRDefault="009A214C" w:rsidP="009A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17.</w:t>
            </w:r>
          </w:p>
        </w:tc>
      </w:tr>
      <w:tr w:rsidR="009A214C" w:rsidRPr="0025405B" w14:paraId="4F203E26" w14:textId="77777777" w:rsidTr="009A214C">
        <w:trPr>
          <w:trHeight w:val="961"/>
        </w:trPr>
        <w:tc>
          <w:tcPr>
            <w:tcW w:w="3129" w:type="dxa"/>
            <w:vAlign w:val="center"/>
          </w:tcPr>
          <w:p w14:paraId="7DB32981" w14:textId="77777777" w:rsidR="009A214C" w:rsidRPr="0025405B" w:rsidRDefault="009A214C" w:rsidP="009A21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Timon</w:t>
            </w:r>
            <w:proofErr w:type="spellEnd"/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Drahoňovský</w:t>
            </w:r>
          </w:p>
        </w:tc>
        <w:tc>
          <w:tcPr>
            <w:tcW w:w="3131" w:type="dxa"/>
            <w:vAlign w:val="center"/>
          </w:tcPr>
          <w:p w14:paraId="5D4C31D2" w14:textId="77777777" w:rsidR="009A214C" w:rsidRPr="0025405B" w:rsidRDefault="009A214C" w:rsidP="009A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26.</w:t>
            </w:r>
          </w:p>
        </w:tc>
      </w:tr>
      <w:tr w:rsidR="009A214C" w:rsidRPr="0025405B" w14:paraId="03BC5332" w14:textId="77777777" w:rsidTr="009A214C">
        <w:trPr>
          <w:trHeight w:val="961"/>
        </w:trPr>
        <w:tc>
          <w:tcPr>
            <w:tcW w:w="3129" w:type="dxa"/>
            <w:vAlign w:val="center"/>
          </w:tcPr>
          <w:p w14:paraId="22FD111F" w14:textId="77777777" w:rsidR="009A214C" w:rsidRPr="0025405B" w:rsidRDefault="009A214C" w:rsidP="009A21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Anna </w:t>
            </w:r>
            <w:proofErr w:type="spellStart"/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Fernstädtová</w:t>
            </w:r>
            <w:proofErr w:type="spellEnd"/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/</w:t>
            </w:r>
            <w:proofErr w:type="spellStart"/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Timon</w:t>
            </w:r>
            <w:proofErr w:type="spellEnd"/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Drahoňovský</w:t>
            </w:r>
          </w:p>
        </w:tc>
        <w:tc>
          <w:tcPr>
            <w:tcW w:w="3131" w:type="dxa"/>
            <w:vAlign w:val="center"/>
          </w:tcPr>
          <w:p w14:paraId="61869984" w14:textId="77777777" w:rsidR="009A214C" w:rsidRPr="0025405B" w:rsidRDefault="009A214C" w:rsidP="009A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17.</w:t>
            </w:r>
          </w:p>
        </w:tc>
      </w:tr>
      <w:tr w:rsidR="009A214C" w:rsidRPr="0025405B" w14:paraId="02F4A26B" w14:textId="77777777" w:rsidTr="009A214C">
        <w:trPr>
          <w:trHeight w:val="961"/>
        </w:trPr>
        <w:tc>
          <w:tcPr>
            <w:tcW w:w="3129" w:type="dxa"/>
            <w:vAlign w:val="center"/>
          </w:tcPr>
          <w:p w14:paraId="6AD04A67" w14:textId="77777777" w:rsidR="009A214C" w:rsidRPr="0025405B" w:rsidRDefault="009A214C" w:rsidP="009A21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proofErr w:type="spellStart"/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Patrícia</w:t>
            </w:r>
            <w:proofErr w:type="spellEnd"/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  <w:proofErr w:type="spellStart"/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Tajcnárová</w:t>
            </w:r>
            <w:proofErr w:type="spellEnd"/>
          </w:p>
        </w:tc>
        <w:tc>
          <w:tcPr>
            <w:tcW w:w="3131" w:type="dxa"/>
            <w:vAlign w:val="center"/>
          </w:tcPr>
          <w:p w14:paraId="53C335D2" w14:textId="77777777" w:rsidR="009A214C" w:rsidRPr="0025405B" w:rsidRDefault="009A214C" w:rsidP="009A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22.</w:t>
            </w:r>
          </w:p>
        </w:tc>
      </w:tr>
      <w:tr w:rsidR="009A214C" w:rsidRPr="0025405B" w14:paraId="68E8E39C" w14:textId="77777777" w:rsidTr="009A214C">
        <w:trPr>
          <w:trHeight w:val="907"/>
        </w:trPr>
        <w:tc>
          <w:tcPr>
            <w:tcW w:w="3129" w:type="dxa"/>
            <w:vAlign w:val="center"/>
          </w:tcPr>
          <w:p w14:paraId="7E079046" w14:textId="77777777" w:rsidR="009A214C" w:rsidRPr="0025405B" w:rsidRDefault="009A214C" w:rsidP="009A21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Matěj Běhounek/Antonín </w:t>
            </w:r>
            <w:proofErr w:type="spellStart"/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Wijas</w:t>
            </w:r>
            <w:proofErr w:type="spellEnd"/>
          </w:p>
        </w:tc>
        <w:tc>
          <w:tcPr>
            <w:tcW w:w="3131" w:type="dxa"/>
            <w:vAlign w:val="center"/>
          </w:tcPr>
          <w:p w14:paraId="0336D07C" w14:textId="77777777" w:rsidR="009A214C" w:rsidRPr="0025405B" w:rsidRDefault="009A214C" w:rsidP="009A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16.</w:t>
            </w:r>
          </w:p>
        </w:tc>
      </w:tr>
      <w:tr w:rsidR="009A214C" w:rsidRPr="0025405B" w14:paraId="75E4FC85" w14:textId="77777777" w:rsidTr="009A214C">
        <w:trPr>
          <w:trHeight w:val="961"/>
        </w:trPr>
        <w:tc>
          <w:tcPr>
            <w:tcW w:w="3129" w:type="dxa"/>
            <w:vAlign w:val="center"/>
          </w:tcPr>
          <w:p w14:paraId="4970CB37" w14:textId="77777777" w:rsidR="009A214C" w:rsidRPr="0025405B" w:rsidRDefault="009A214C" w:rsidP="009A21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Jáchym Procházka/David Bureš</w:t>
            </w:r>
          </w:p>
        </w:tc>
        <w:tc>
          <w:tcPr>
            <w:tcW w:w="3131" w:type="dxa"/>
            <w:vAlign w:val="center"/>
          </w:tcPr>
          <w:p w14:paraId="0730CAE9" w14:textId="77777777" w:rsidR="009A214C" w:rsidRPr="0025405B" w:rsidRDefault="009A214C" w:rsidP="009A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20.</w:t>
            </w:r>
          </w:p>
        </w:tc>
      </w:tr>
      <w:tr w:rsidR="009A214C" w:rsidRPr="0025405B" w14:paraId="7B022A49" w14:textId="77777777" w:rsidTr="009A214C">
        <w:trPr>
          <w:trHeight w:val="961"/>
        </w:trPr>
        <w:tc>
          <w:tcPr>
            <w:tcW w:w="3129" w:type="dxa"/>
            <w:vAlign w:val="center"/>
          </w:tcPr>
          <w:p w14:paraId="6CB87D24" w14:textId="77777777" w:rsidR="009A214C" w:rsidRPr="0025405B" w:rsidRDefault="009A214C" w:rsidP="009A21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Matěj Běhounek/Michal Dobeš/David Bureš/Antonín </w:t>
            </w:r>
            <w:proofErr w:type="spellStart"/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Wijas</w:t>
            </w:r>
            <w:proofErr w:type="spellEnd"/>
          </w:p>
        </w:tc>
        <w:tc>
          <w:tcPr>
            <w:tcW w:w="3131" w:type="dxa"/>
            <w:vAlign w:val="center"/>
          </w:tcPr>
          <w:p w14:paraId="7CA5AD9C" w14:textId="77777777" w:rsidR="009A214C" w:rsidRPr="0025405B" w:rsidRDefault="009A214C" w:rsidP="009A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5405B">
              <w:rPr>
                <w:rFonts w:ascii="Times New Roman" w:eastAsia="Times New Roman" w:hAnsi="Times New Roman" w:cs="Times New Roman"/>
                <w:bCs/>
                <w:lang w:eastAsia="en-US"/>
              </w:rPr>
              <w:t>15.</w:t>
            </w:r>
          </w:p>
        </w:tc>
      </w:tr>
    </w:tbl>
    <w:p w14:paraId="4C1D4AC7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ACA9614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68EC3250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485317FB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36CBC7C2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42BB3392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22B63691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435819F0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25E7EE0C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4DA3FE60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276295AC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0C14B770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11CDEFE6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2479047A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51AD7F75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430E8BE7" w14:textId="77777777" w:rsidR="00797BFB" w:rsidRPr="00797BFB" w:rsidRDefault="00797BFB" w:rsidP="00797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en-US"/>
        </w:rPr>
      </w:pPr>
    </w:p>
    <w:p w14:paraId="31BDF283" w14:textId="77777777" w:rsidR="0025405B" w:rsidRDefault="0025405B" w:rsidP="004C1B9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93732A3" w14:textId="77777777" w:rsidR="0025405B" w:rsidRDefault="0025405B" w:rsidP="004C1B9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1CB9C783" w14:textId="77777777" w:rsidR="0025405B" w:rsidRDefault="0025405B" w:rsidP="004C1B9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228167BB" w14:textId="77777777" w:rsidR="0025405B" w:rsidRDefault="0025405B" w:rsidP="004C1B9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C7062D7" w14:textId="77777777" w:rsidR="0025405B" w:rsidRDefault="0025405B" w:rsidP="004C1B9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09ADA96B" w14:textId="77777777" w:rsidR="0025405B" w:rsidRDefault="0025405B" w:rsidP="004C1B9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1A7E8C2" w14:textId="77777777" w:rsidR="0025405B" w:rsidRDefault="0025405B" w:rsidP="004C1B9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D0C55E3" w14:textId="77777777" w:rsidR="0025405B" w:rsidRDefault="0025405B" w:rsidP="004C1B9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5354CE0C" w14:textId="77777777" w:rsidR="0025405B" w:rsidRDefault="0025405B" w:rsidP="004C1B9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572131E3" w14:textId="77777777" w:rsidR="0025405B" w:rsidRDefault="0025405B" w:rsidP="004C1B9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1D803D6C" w14:textId="5BBABDE4" w:rsidR="0025405B" w:rsidRPr="00483673" w:rsidRDefault="00483673" w:rsidP="004C1B99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483673">
        <w:rPr>
          <w:rFonts w:ascii="Times New Roman" w:eastAsia="Calibri" w:hAnsi="Times New Roman" w:cs="Times New Roman"/>
          <w:b/>
          <w:lang w:eastAsia="en-US"/>
        </w:rPr>
        <w:t xml:space="preserve">MS 2024 </w:t>
      </w:r>
      <w:proofErr w:type="spellStart"/>
      <w:r w:rsidRPr="00483673">
        <w:rPr>
          <w:rFonts w:ascii="Times New Roman" w:eastAsia="Calibri" w:hAnsi="Times New Roman" w:cs="Times New Roman"/>
          <w:b/>
          <w:lang w:eastAsia="en-US"/>
        </w:rPr>
        <w:t>Lillehammer</w:t>
      </w:r>
      <w:proofErr w:type="spellEnd"/>
      <w:r w:rsidRPr="00483673"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 xml:space="preserve">(NOR) </w:t>
      </w:r>
      <w:r w:rsidRPr="00483673">
        <w:rPr>
          <w:rFonts w:ascii="Times New Roman" w:eastAsia="Calibri" w:hAnsi="Times New Roman" w:cs="Times New Roman"/>
          <w:b/>
          <w:lang w:eastAsia="en-US"/>
        </w:rPr>
        <w:t>–</w:t>
      </w:r>
      <w:r w:rsidR="006E20DD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6E20DD" w:rsidRPr="006E20DD">
        <w:rPr>
          <w:rFonts w:ascii="Times New Roman" w:eastAsia="Calibri" w:hAnsi="Times New Roman" w:cs="Times New Roman"/>
          <w:lang w:eastAsia="en-US"/>
        </w:rPr>
        <w:t>mono -</w:t>
      </w:r>
      <w:r w:rsidR="006E20DD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6E20DD">
        <w:rPr>
          <w:rFonts w:ascii="Times New Roman" w:eastAsia="Calibri" w:hAnsi="Times New Roman" w:cs="Times New Roman"/>
          <w:lang w:eastAsia="en-US"/>
        </w:rPr>
        <w:t>parabob</w:t>
      </w:r>
      <w:proofErr w:type="spellEnd"/>
    </w:p>
    <w:p w14:paraId="3307B3D8" w14:textId="2462CD80" w:rsidR="00483673" w:rsidRPr="00483673" w:rsidRDefault="00483673" w:rsidP="004C1B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483673" w:rsidRPr="00483673" w14:paraId="1683A4C7" w14:textId="77777777" w:rsidTr="00483673">
        <w:tc>
          <w:tcPr>
            <w:tcW w:w="3114" w:type="dxa"/>
          </w:tcPr>
          <w:p w14:paraId="44968344" w14:textId="12BA2CE7" w:rsidR="00483673" w:rsidRPr="00483673" w:rsidRDefault="00483673" w:rsidP="004C1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83673">
              <w:rPr>
                <w:rFonts w:ascii="Times New Roman" w:eastAsia="Calibri" w:hAnsi="Times New Roman" w:cs="Times New Roman"/>
                <w:b/>
                <w:lang w:eastAsia="en-US"/>
              </w:rPr>
              <w:t>závodník</w:t>
            </w:r>
          </w:p>
        </w:tc>
        <w:tc>
          <w:tcPr>
            <w:tcW w:w="3260" w:type="dxa"/>
          </w:tcPr>
          <w:p w14:paraId="5D36B326" w14:textId="56ABB769" w:rsidR="00483673" w:rsidRPr="00483673" w:rsidRDefault="00483673" w:rsidP="0048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83673">
              <w:rPr>
                <w:rFonts w:ascii="Times New Roman" w:eastAsia="Calibri" w:hAnsi="Times New Roman" w:cs="Times New Roman"/>
                <w:b/>
                <w:lang w:eastAsia="en-US"/>
              </w:rPr>
              <w:t>výsledek</w:t>
            </w:r>
          </w:p>
        </w:tc>
      </w:tr>
      <w:tr w:rsidR="00483673" w:rsidRPr="00483673" w14:paraId="4972D1E4" w14:textId="77777777" w:rsidTr="00483673">
        <w:tc>
          <w:tcPr>
            <w:tcW w:w="3114" w:type="dxa"/>
          </w:tcPr>
          <w:p w14:paraId="53553651" w14:textId="26EA7525" w:rsidR="00483673" w:rsidRPr="00483673" w:rsidRDefault="00483673" w:rsidP="004C1B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83673">
              <w:rPr>
                <w:rFonts w:ascii="Times New Roman" w:eastAsia="Calibri" w:hAnsi="Times New Roman" w:cs="Times New Roman"/>
                <w:lang w:eastAsia="en-US"/>
              </w:rPr>
              <w:t>Gabriela Knapová</w:t>
            </w:r>
          </w:p>
        </w:tc>
        <w:tc>
          <w:tcPr>
            <w:tcW w:w="3260" w:type="dxa"/>
          </w:tcPr>
          <w:p w14:paraId="07119AF8" w14:textId="08C27FF0" w:rsidR="00483673" w:rsidRPr="00483673" w:rsidRDefault="00483673" w:rsidP="004836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83673">
              <w:rPr>
                <w:rFonts w:ascii="Times New Roman" w:eastAsia="Calibri" w:hAnsi="Times New Roman" w:cs="Times New Roman"/>
                <w:lang w:eastAsia="en-US"/>
              </w:rPr>
              <w:t>12.</w:t>
            </w:r>
          </w:p>
        </w:tc>
      </w:tr>
    </w:tbl>
    <w:p w14:paraId="7D72732D" w14:textId="77777777" w:rsidR="00483673" w:rsidRPr="00483673" w:rsidRDefault="00483673" w:rsidP="004C1B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430DD2C7" w14:textId="425174AD" w:rsidR="0025405B" w:rsidRDefault="0025405B" w:rsidP="004C1B9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48C83FB8" w14:textId="05773BF5" w:rsidR="0025405B" w:rsidRDefault="0025405B" w:rsidP="0025405B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05B">
        <w:rPr>
          <w:rFonts w:ascii="Times New Roman" w:eastAsia="Calibri" w:hAnsi="Times New Roman" w:cs="Times New Roman"/>
          <w:b/>
          <w:bCs/>
          <w:lang w:eastAsia="en-US"/>
        </w:rPr>
        <w:t xml:space="preserve">ME 2024 </w:t>
      </w:r>
      <w:proofErr w:type="spellStart"/>
      <w:r w:rsidRPr="0025405B">
        <w:rPr>
          <w:rFonts w:ascii="Times New Roman" w:eastAsia="Calibri" w:hAnsi="Times New Roman" w:cs="Times New Roman"/>
          <w:b/>
          <w:bCs/>
          <w:lang w:eastAsia="en-US"/>
        </w:rPr>
        <w:t>Sigulda</w:t>
      </w:r>
      <w:proofErr w:type="spellEnd"/>
      <w:r w:rsidRPr="0025405B">
        <w:rPr>
          <w:rFonts w:ascii="Times New Roman" w:eastAsia="Calibri" w:hAnsi="Times New Roman" w:cs="Times New Roman"/>
          <w:b/>
          <w:bCs/>
          <w:lang w:eastAsia="en-US"/>
        </w:rPr>
        <w:t xml:space="preserve"> (Lotyšsko)</w:t>
      </w:r>
      <w:r w:rsidRPr="0025405B">
        <w:rPr>
          <w:rFonts w:ascii="Times New Roman" w:eastAsia="Calibri" w:hAnsi="Times New Roman" w:cs="Times New Roman"/>
          <w:lang w:eastAsia="en-US"/>
        </w:rPr>
        <w:t xml:space="preserve"> – muži dvojbob</w:t>
      </w:r>
    </w:p>
    <w:p w14:paraId="4A43D32F" w14:textId="77777777" w:rsidR="009A214C" w:rsidRPr="0025405B" w:rsidRDefault="009A214C" w:rsidP="0025405B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63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6"/>
      </w:tblGrid>
      <w:tr w:rsidR="0025405B" w:rsidRPr="0025405B" w14:paraId="541CE088" w14:textId="77777777" w:rsidTr="00437D9B">
        <w:trPr>
          <w:trHeight w:val="640"/>
        </w:trPr>
        <w:tc>
          <w:tcPr>
            <w:tcW w:w="3164" w:type="dxa"/>
            <w:vAlign w:val="center"/>
          </w:tcPr>
          <w:p w14:paraId="45415A79" w14:textId="77777777" w:rsidR="0025405B" w:rsidRPr="0025405B" w:rsidRDefault="0025405B" w:rsidP="00254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b/>
                <w:lang w:eastAsia="en-US"/>
              </w:rPr>
              <w:t>Závodník/tým</w:t>
            </w:r>
          </w:p>
        </w:tc>
        <w:tc>
          <w:tcPr>
            <w:tcW w:w="3166" w:type="dxa"/>
            <w:vAlign w:val="center"/>
          </w:tcPr>
          <w:p w14:paraId="7738AB9F" w14:textId="77777777" w:rsidR="0025405B" w:rsidRPr="0025405B" w:rsidRDefault="0025405B" w:rsidP="0025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b/>
                <w:lang w:eastAsia="en-US"/>
              </w:rPr>
              <w:t>Výsledek</w:t>
            </w:r>
          </w:p>
        </w:tc>
      </w:tr>
      <w:tr w:rsidR="0025405B" w:rsidRPr="0025405B" w14:paraId="31154A70" w14:textId="77777777" w:rsidTr="00437D9B">
        <w:trPr>
          <w:trHeight w:val="604"/>
        </w:trPr>
        <w:tc>
          <w:tcPr>
            <w:tcW w:w="3164" w:type="dxa"/>
            <w:vAlign w:val="center"/>
          </w:tcPr>
          <w:p w14:paraId="72DE9F4A" w14:textId="77777777" w:rsidR="0025405B" w:rsidRPr="0025405B" w:rsidRDefault="0025405B" w:rsidP="002540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lang w:eastAsia="en-US"/>
              </w:rPr>
              <w:t>Matěj Běhounek/Dominik Záleský</w:t>
            </w:r>
          </w:p>
        </w:tc>
        <w:tc>
          <w:tcPr>
            <w:tcW w:w="3166" w:type="dxa"/>
            <w:vAlign w:val="center"/>
          </w:tcPr>
          <w:p w14:paraId="6191CA93" w14:textId="77777777" w:rsidR="0025405B" w:rsidRPr="0025405B" w:rsidRDefault="0025405B" w:rsidP="0025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lang w:eastAsia="en-US"/>
              </w:rPr>
              <w:t>12.</w:t>
            </w:r>
          </w:p>
        </w:tc>
      </w:tr>
      <w:tr w:rsidR="0025405B" w:rsidRPr="0025405B" w14:paraId="78D80F46" w14:textId="77777777" w:rsidTr="00437D9B">
        <w:trPr>
          <w:trHeight w:val="640"/>
        </w:trPr>
        <w:tc>
          <w:tcPr>
            <w:tcW w:w="3164" w:type="dxa"/>
            <w:vAlign w:val="center"/>
          </w:tcPr>
          <w:p w14:paraId="18D566C8" w14:textId="77777777" w:rsidR="0025405B" w:rsidRPr="0025405B" w:rsidRDefault="0025405B" w:rsidP="002540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lang w:eastAsia="en-US"/>
              </w:rPr>
              <w:t>Adam Dobeš/Michal Dobeš</w:t>
            </w:r>
          </w:p>
        </w:tc>
        <w:tc>
          <w:tcPr>
            <w:tcW w:w="3166" w:type="dxa"/>
            <w:vAlign w:val="center"/>
          </w:tcPr>
          <w:p w14:paraId="4DD4D40F" w14:textId="77777777" w:rsidR="0025405B" w:rsidRPr="0025405B" w:rsidRDefault="0025405B" w:rsidP="0025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lang w:eastAsia="en-US"/>
              </w:rPr>
              <w:t>14.</w:t>
            </w:r>
          </w:p>
        </w:tc>
      </w:tr>
    </w:tbl>
    <w:p w14:paraId="03E9D480" w14:textId="50736BAA" w:rsidR="0025405B" w:rsidRPr="0025405B" w:rsidRDefault="0025405B" w:rsidP="0025405B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56E440DE" w14:textId="77777777" w:rsidR="0025405B" w:rsidRDefault="0025405B" w:rsidP="004C1B9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01D243FE" w14:textId="77777777" w:rsidR="0025405B" w:rsidRDefault="0025405B" w:rsidP="002540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14:paraId="63D68A27" w14:textId="5541D85D" w:rsidR="0025405B" w:rsidRDefault="00483673" w:rsidP="002540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 xml:space="preserve">ME 2024 </w:t>
      </w:r>
      <w:proofErr w:type="spellStart"/>
      <w:r>
        <w:rPr>
          <w:rFonts w:ascii="Times New Roman" w:eastAsia="Calibri" w:hAnsi="Times New Roman" w:cs="Times New Roman"/>
          <w:b/>
          <w:bCs/>
          <w:lang w:eastAsia="en-US"/>
        </w:rPr>
        <w:t>Lillehammer</w:t>
      </w:r>
      <w:proofErr w:type="spellEnd"/>
      <w:r>
        <w:rPr>
          <w:rFonts w:ascii="Times New Roman" w:eastAsia="Calibri" w:hAnsi="Times New Roman" w:cs="Times New Roman"/>
          <w:b/>
          <w:bCs/>
          <w:lang w:eastAsia="en-US"/>
        </w:rPr>
        <w:t xml:space="preserve"> (NOR)</w:t>
      </w:r>
      <w:r w:rsidR="006E20DD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="006E20DD">
        <w:rPr>
          <w:rFonts w:ascii="Times New Roman" w:eastAsia="Calibri" w:hAnsi="Times New Roman" w:cs="Times New Roman"/>
          <w:bCs/>
          <w:lang w:eastAsia="en-US"/>
        </w:rPr>
        <w:t>–</w:t>
      </w:r>
      <w:r w:rsidR="006E20DD" w:rsidRPr="006E20DD">
        <w:rPr>
          <w:rFonts w:ascii="Times New Roman" w:eastAsia="Calibri" w:hAnsi="Times New Roman" w:cs="Times New Roman"/>
          <w:bCs/>
          <w:lang w:eastAsia="en-US"/>
        </w:rPr>
        <w:t xml:space="preserve"> mono</w:t>
      </w:r>
      <w:r w:rsidR="006E20DD">
        <w:rPr>
          <w:rFonts w:ascii="Times New Roman" w:eastAsia="Calibri" w:hAnsi="Times New Roman" w:cs="Times New Roman"/>
          <w:bCs/>
          <w:lang w:eastAsia="en-US"/>
        </w:rPr>
        <w:t>-</w:t>
      </w:r>
      <w:proofErr w:type="spellStart"/>
      <w:r w:rsidR="006E20DD">
        <w:rPr>
          <w:rFonts w:ascii="Times New Roman" w:eastAsia="Calibri" w:hAnsi="Times New Roman" w:cs="Times New Roman"/>
          <w:bCs/>
          <w:lang w:eastAsia="en-US"/>
        </w:rPr>
        <w:t>para</w:t>
      </w:r>
      <w:r w:rsidR="006E20DD" w:rsidRPr="006E20DD">
        <w:rPr>
          <w:rFonts w:ascii="Times New Roman" w:eastAsia="Calibri" w:hAnsi="Times New Roman" w:cs="Times New Roman"/>
          <w:bCs/>
          <w:lang w:eastAsia="en-US"/>
        </w:rPr>
        <w:t>bob</w:t>
      </w:r>
      <w:proofErr w:type="spellEnd"/>
    </w:p>
    <w:p w14:paraId="61AC646B" w14:textId="77777777" w:rsidR="0025405B" w:rsidRDefault="0025405B" w:rsidP="002540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14:paraId="52270833" w14:textId="77777777" w:rsidR="0025405B" w:rsidRDefault="0025405B" w:rsidP="002540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483673" w:rsidRPr="00483673" w14:paraId="6E2759E4" w14:textId="77777777" w:rsidTr="00437D9B">
        <w:tc>
          <w:tcPr>
            <w:tcW w:w="3114" w:type="dxa"/>
          </w:tcPr>
          <w:p w14:paraId="3BC173E1" w14:textId="77777777" w:rsidR="00483673" w:rsidRPr="00483673" w:rsidRDefault="00483673" w:rsidP="00437D9B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83673">
              <w:rPr>
                <w:rFonts w:ascii="Times New Roman" w:eastAsia="Calibri" w:hAnsi="Times New Roman" w:cs="Times New Roman"/>
                <w:b/>
                <w:lang w:eastAsia="en-US"/>
              </w:rPr>
              <w:t>závodník</w:t>
            </w:r>
          </w:p>
        </w:tc>
        <w:tc>
          <w:tcPr>
            <w:tcW w:w="3260" w:type="dxa"/>
          </w:tcPr>
          <w:p w14:paraId="07875728" w14:textId="77777777" w:rsidR="00483673" w:rsidRPr="00483673" w:rsidRDefault="00483673" w:rsidP="00437D9B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83673">
              <w:rPr>
                <w:rFonts w:ascii="Times New Roman" w:eastAsia="Calibri" w:hAnsi="Times New Roman" w:cs="Times New Roman"/>
                <w:b/>
                <w:lang w:eastAsia="en-US"/>
              </w:rPr>
              <w:t>výsledek</w:t>
            </w:r>
          </w:p>
        </w:tc>
      </w:tr>
      <w:tr w:rsidR="00483673" w:rsidRPr="00483673" w14:paraId="790CEF54" w14:textId="77777777" w:rsidTr="00437D9B">
        <w:tc>
          <w:tcPr>
            <w:tcW w:w="3114" w:type="dxa"/>
          </w:tcPr>
          <w:p w14:paraId="76B08127" w14:textId="77777777" w:rsidR="00483673" w:rsidRPr="00483673" w:rsidRDefault="00483673" w:rsidP="00437D9B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83673">
              <w:rPr>
                <w:rFonts w:ascii="Times New Roman" w:eastAsia="Calibri" w:hAnsi="Times New Roman" w:cs="Times New Roman"/>
                <w:lang w:eastAsia="en-US"/>
              </w:rPr>
              <w:t>Gabriela Knapová</w:t>
            </w:r>
          </w:p>
        </w:tc>
        <w:tc>
          <w:tcPr>
            <w:tcW w:w="3260" w:type="dxa"/>
          </w:tcPr>
          <w:p w14:paraId="6C57A2C9" w14:textId="26DDE613" w:rsidR="00483673" w:rsidRPr="00483673" w:rsidRDefault="00483673" w:rsidP="00437D9B">
            <w:pPr>
              <w:spacing w:after="0" w:line="240" w:lineRule="auto"/>
              <w:ind w:hanging="2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48367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14:paraId="32A08D31" w14:textId="77777777" w:rsidR="0025405B" w:rsidRDefault="0025405B" w:rsidP="002540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14:paraId="6B896822" w14:textId="77777777" w:rsidR="0025405B" w:rsidRDefault="0025405B" w:rsidP="002540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14:paraId="530170D0" w14:textId="4570C197" w:rsidR="0025405B" w:rsidRDefault="0025405B" w:rsidP="0025405B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05B">
        <w:rPr>
          <w:rFonts w:ascii="Times New Roman" w:eastAsia="Calibri" w:hAnsi="Times New Roman" w:cs="Times New Roman"/>
          <w:b/>
          <w:bCs/>
          <w:lang w:eastAsia="en-US"/>
        </w:rPr>
        <w:t xml:space="preserve">MSJ 2024 Sv. Mořic (Švýcarsko) </w:t>
      </w:r>
      <w:r w:rsidRPr="0025405B">
        <w:rPr>
          <w:rFonts w:ascii="Times New Roman" w:eastAsia="Calibri" w:hAnsi="Times New Roman" w:cs="Times New Roman"/>
          <w:lang w:eastAsia="en-US"/>
        </w:rPr>
        <w:t xml:space="preserve">– ženy </w:t>
      </w:r>
      <w:proofErr w:type="spellStart"/>
      <w:r w:rsidRPr="0025405B">
        <w:rPr>
          <w:rFonts w:ascii="Times New Roman" w:eastAsia="Calibri" w:hAnsi="Times New Roman" w:cs="Times New Roman"/>
          <w:lang w:eastAsia="en-US"/>
        </w:rPr>
        <w:t>monobob</w:t>
      </w:r>
      <w:proofErr w:type="spellEnd"/>
      <w:r w:rsidRPr="0025405B">
        <w:rPr>
          <w:rFonts w:ascii="Times New Roman" w:eastAsia="Calibri" w:hAnsi="Times New Roman" w:cs="Times New Roman"/>
          <w:lang w:eastAsia="en-US"/>
        </w:rPr>
        <w:t>, muži dvojbob, muži čtyřbob</w:t>
      </w:r>
    </w:p>
    <w:p w14:paraId="11BF8604" w14:textId="77777777" w:rsidR="009A214C" w:rsidRPr="0025405B" w:rsidRDefault="009A214C" w:rsidP="0025405B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6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3126"/>
      </w:tblGrid>
      <w:tr w:rsidR="0025405B" w:rsidRPr="0025405B" w14:paraId="662F30DE" w14:textId="77777777" w:rsidTr="00437D9B">
        <w:trPr>
          <w:trHeight w:val="897"/>
        </w:trPr>
        <w:tc>
          <w:tcPr>
            <w:tcW w:w="3124" w:type="dxa"/>
            <w:vAlign w:val="center"/>
          </w:tcPr>
          <w:p w14:paraId="7951B76C" w14:textId="77777777" w:rsidR="0025405B" w:rsidRPr="0025405B" w:rsidRDefault="0025405B" w:rsidP="00254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b/>
                <w:lang w:eastAsia="en-US"/>
              </w:rPr>
              <w:t>Závodník/tým</w:t>
            </w:r>
          </w:p>
        </w:tc>
        <w:tc>
          <w:tcPr>
            <w:tcW w:w="3126" w:type="dxa"/>
            <w:vAlign w:val="center"/>
          </w:tcPr>
          <w:p w14:paraId="4EF69E99" w14:textId="77777777" w:rsidR="0025405B" w:rsidRPr="0025405B" w:rsidRDefault="0025405B" w:rsidP="0025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b/>
                <w:lang w:eastAsia="en-US"/>
              </w:rPr>
              <w:t>Výsledek</w:t>
            </w:r>
          </w:p>
        </w:tc>
      </w:tr>
      <w:tr w:rsidR="0025405B" w:rsidRPr="0025405B" w14:paraId="484FE809" w14:textId="77777777" w:rsidTr="00437D9B">
        <w:trPr>
          <w:trHeight w:val="847"/>
        </w:trPr>
        <w:tc>
          <w:tcPr>
            <w:tcW w:w="3124" w:type="dxa"/>
            <w:vAlign w:val="center"/>
          </w:tcPr>
          <w:p w14:paraId="3B7293F5" w14:textId="77777777" w:rsidR="0025405B" w:rsidRPr="0025405B" w:rsidRDefault="0025405B" w:rsidP="002540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lang w:eastAsia="en-US"/>
              </w:rPr>
              <w:t xml:space="preserve">Patricia </w:t>
            </w:r>
            <w:proofErr w:type="spellStart"/>
            <w:r w:rsidRPr="0025405B">
              <w:rPr>
                <w:rFonts w:ascii="Times New Roman" w:eastAsia="Calibri" w:hAnsi="Times New Roman" w:cs="Times New Roman"/>
                <w:lang w:eastAsia="en-US"/>
              </w:rPr>
              <w:t>Tajcnárová</w:t>
            </w:r>
            <w:proofErr w:type="spellEnd"/>
            <w:r w:rsidRPr="0025405B">
              <w:rPr>
                <w:rFonts w:ascii="Times New Roman" w:eastAsia="Calibri" w:hAnsi="Times New Roman" w:cs="Times New Roman"/>
                <w:lang w:eastAsia="en-US"/>
              </w:rPr>
              <w:t xml:space="preserve"> (U23)</w:t>
            </w:r>
          </w:p>
        </w:tc>
        <w:tc>
          <w:tcPr>
            <w:tcW w:w="3126" w:type="dxa"/>
            <w:vAlign w:val="center"/>
          </w:tcPr>
          <w:p w14:paraId="35A2F9A4" w14:textId="77777777" w:rsidR="0025405B" w:rsidRPr="0025405B" w:rsidRDefault="0025405B" w:rsidP="0025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</w:tr>
      <w:tr w:rsidR="0025405B" w:rsidRPr="0025405B" w14:paraId="422CBEE6" w14:textId="77777777" w:rsidTr="00437D9B">
        <w:trPr>
          <w:trHeight w:val="897"/>
        </w:trPr>
        <w:tc>
          <w:tcPr>
            <w:tcW w:w="3124" w:type="dxa"/>
            <w:vAlign w:val="center"/>
          </w:tcPr>
          <w:p w14:paraId="3C858AD8" w14:textId="77777777" w:rsidR="0025405B" w:rsidRPr="0025405B" w:rsidRDefault="0025405B" w:rsidP="002540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lang w:eastAsia="en-US"/>
              </w:rPr>
              <w:t xml:space="preserve">Patricia </w:t>
            </w:r>
            <w:proofErr w:type="spellStart"/>
            <w:r w:rsidRPr="0025405B">
              <w:rPr>
                <w:rFonts w:ascii="Times New Roman" w:eastAsia="Calibri" w:hAnsi="Times New Roman" w:cs="Times New Roman"/>
                <w:lang w:eastAsia="en-US"/>
              </w:rPr>
              <w:t>Tajcnárová</w:t>
            </w:r>
            <w:proofErr w:type="spellEnd"/>
            <w:r w:rsidRPr="0025405B">
              <w:rPr>
                <w:rFonts w:ascii="Times New Roman" w:eastAsia="Calibri" w:hAnsi="Times New Roman" w:cs="Times New Roman"/>
                <w:lang w:eastAsia="en-US"/>
              </w:rPr>
              <w:t xml:space="preserve"> (U26)</w:t>
            </w:r>
          </w:p>
        </w:tc>
        <w:tc>
          <w:tcPr>
            <w:tcW w:w="3126" w:type="dxa"/>
            <w:vAlign w:val="center"/>
          </w:tcPr>
          <w:p w14:paraId="6A2C57AF" w14:textId="77777777" w:rsidR="0025405B" w:rsidRPr="0025405B" w:rsidRDefault="0025405B" w:rsidP="0025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</w:tr>
      <w:tr w:rsidR="0025405B" w:rsidRPr="0025405B" w14:paraId="18426048" w14:textId="77777777" w:rsidTr="00437D9B">
        <w:trPr>
          <w:trHeight w:val="847"/>
        </w:trPr>
        <w:tc>
          <w:tcPr>
            <w:tcW w:w="3124" w:type="dxa"/>
            <w:vAlign w:val="center"/>
          </w:tcPr>
          <w:p w14:paraId="49A44DBA" w14:textId="77777777" w:rsidR="0025405B" w:rsidRPr="0025405B" w:rsidRDefault="0025405B" w:rsidP="002540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lang w:eastAsia="en-US"/>
              </w:rPr>
              <w:t>Matěj Běhounek/David Bureš</w:t>
            </w:r>
          </w:p>
        </w:tc>
        <w:tc>
          <w:tcPr>
            <w:tcW w:w="3126" w:type="dxa"/>
            <w:vAlign w:val="center"/>
          </w:tcPr>
          <w:p w14:paraId="3F46C00C" w14:textId="77777777" w:rsidR="0025405B" w:rsidRPr="0025405B" w:rsidRDefault="0025405B" w:rsidP="0025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</w:tc>
      </w:tr>
      <w:tr w:rsidR="0025405B" w:rsidRPr="0025405B" w14:paraId="4ACD5294" w14:textId="77777777" w:rsidTr="00437D9B">
        <w:trPr>
          <w:trHeight w:val="847"/>
        </w:trPr>
        <w:tc>
          <w:tcPr>
            <w:tcW w:w="3124" w:type="dxa"/>
            <w:vAlign w:val="center"/>
          </w:tcPr>
          <w:p w14:paraId="45746E6A" w14:textId="77777777" w:rsidR="0025405B" w:rsidRPr="0025405B" w:rsidRDefault="0025405B" w:rsidP="0025405B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lang w:eastAsia="en-US"/>
              </w:rPr>
              <w:t xml:space="preserve">Matej Běhounek/Dalibor Havelka/David Bureš/Antonín </w:t>
            </w:r>
            <w:proofErr w:type="spellStart"/>
            <w:r w:rsidRPr="0025405B">
              <w:rPr>
                <w:rFonts w:ascii="Times New Roman" w:eastAsia="Calibri" w:hAnsi="Times New Roman" w:cs="Times New Roman"/>
                <w:lang w:eastAsia="en-US"/>
              </w:rPr>
              <w:t>Wijas</w:t>
            </w:r>
            <w:proofErr w:type="spellEnd"/>
          </w:p>
        </w:tc>
        <w:tc>
          <w:tcPr>
            <w:tcW w:w="3126" w:type="dxa"/>
            <w:vAlign w:val="center"/>
          </w:tcPr>
          <w:p w14:paraId="1EBCC48F" w14:textId="77777777" w:rsidR="0025405B" w:rsidRPr="0025405B" w:rsidRDefault="0025405B" w:rsidP="0025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</w:tc>
      </w:tr>
    </w:tbl>
    <w:p w14:paraId="41E5CD2F" w14:textId="77777777" w:rsidR="0025405B" w:rsidRPr="0025405B" w:rsidRDefault="0025405B" w:rsidP="0025405B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27FD609D" w14:textId="5D634DB0" w:rsidR="0025405B" w:rsidRDefault="0025405B" w:rsidP="0025405B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5405B">
        <w:rPr>
          <w:rFonts w:ascii="Times New Roman" w:eastAsia="Calibri" w:hAnsi="Times New Roman" w:cs="Times New Roman"/>
          <w:b/>
          <w:bCs/>
          <w:lang w:eastAsia="en-US"/>
        </w:rPr>
        <w:t xml:space="preserve">MSJ 2024 </w:t>
      </w:r>
      <w:proofErr w:type="spellStart"/>
      <w:r w:rsidRPr="0025405B">
        <w:rPr>
          <w:rFonts w:ascii="Times New Roman" w:eastAsia="Calibri" w:hAnsi="Times New Roman" w:cs="Times New Roman"/>
          <w:b/>
          <w:bCs/>
          <w:lang w:eastAsia="en-US"/>
        </w:rPr>
        <w:t>Lillehammer</w:t>
      </w:r>
      <w:proofErr w:type="spellEnd"/>
      <w:r w:rsidRPr="0025405B">
        <w:rPr>
          <w:rFonts w:ascii="Times New Roman" w:eastAsia="Calibri" w:hAnsi="Times New Roman" w:cs="Times New Roman"/>
          <w:b/>
          <w:bCs/>
          <w:lang w:eastAsia="en-US"/>
        </w:rPr>
        <w:t xml:space="preserve"> (Norsko) </w:t>
      </w:r>
      <w:r w:rsidRPr="0025405B">
        <w:rPr>
          <w:rFonts w:ascii="Times New Roman" w:eastAsia="Calibri" w:hAnsi="Times New Roman" w:cs="Times New Roman"/>
          <w:lang w:eastAsia="en-US"/>
        </w:rPr>
        <w:t>– skeleton muži</w:t>
      </w:r>
    </w:p>
    <w:p w14:paraId="45A849A1" w14:textId="77777777" w:rsidR="009A214C" w:rsidRPr="0025405B" w:rsidRDefault="009A214C" w:rsidP="002540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tbl>
      <w:tblPr>
        <w:tblW w:w="6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3126"/>
      </w:tblGrid>
      <w:tr w:rsidR="0025405B" w:rsidRPr="0025405B" w14:paraId="66182878" w14:textId="77777777" w:rsidTr="00437D9B">
        <w:trPr>
          <w:trHeight w:val="897"/>
        </w:trPr>
        <w:tc>
          <w:tcPr>
            <w:tcW w:w="3124" w:type="dxa"/>
            <w:vAlign w:val="center"/>
          </w:tcPr>
          <w:p w14:paraId="3E702706" w14:textId="77777777" w:rsidR="0025405B" w:rsidRPr="0025405B" w:rsidRDefault="0025405B" w:rsidP="00254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b/>
                <w:lang w:eastAsia="en-US"/>
              </w:rPr>
              <w:t>Závodník/tým</w:t>
            </w:r>
          </w:p>
        </w:tc>
        <w:tc>
          <w:tcPr>
            <w:tcW w:w="3126" w:type="dxa"/>
            <w:vAlign w:val="center"/>
          </w:tcPr>
          <w:p w14:paraId="6F95EFA9" w14:textId="77777777" w:rsidR="0025405B" w:rsidRPr="0025405B" w:rsidRDefault="0025405B" w:rsidP="00A93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b/>
                <w:lang w:eastAsia="en-US"/>
              </w:rPr>
              <w:t>Výsledek</w:t>
            </w:r>
          </w:p>
        </w:tc>
      </w:tr>
      <w:tr w:rsidR="0025405B" w:rsidRPr="0025405B" w14:paraId="015C59A9" w14:textId="77777777" w:rsidTr="00437D9B">
        <w:trPr>
          <w:trHeight w:val="847"/>
        </w:trPr>
        <w:tc>
          <w:tcPr>
            <w:tcW w:w="3124" w:type="dxa"/>
            <w:vAlign w:val="center"/>
          </w:tcPr>
          <w:p w14:paraId="47D56A05" w14:textId="77777777" w:rsidR="0025405B" w:rsidRPr="0025405B" w:rsidRDefault="0025405B" w:rsidP="002540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5405B">
              <w:rPr>
                <w:rFonts w:ascii="Times New Roman" w:eastAsia="Calibri" w:hAnsi="Times New Roman" w:cs="Times New Roman"/>
                <w:lang w:eastAsia="en-US"/>
              </w:rPr>
              <w:t>Timon</w:t>
            </w:r>
            <w:proofErr w:type="spellEnd"/>
            <w:r w:rsidRPr="0025405B">
              <w:rPr>
                <w:rFonts w:ascii="Times New Roman" w:eastAsia="Calibri" w:hAnsi="Times New Roman" w:cs="Times New Roman"/>
                <w:lang w:eastAsia="en-US"/>
              </w:rPr>
              <w:t xml:space="preserve"> Drahoňovský</w:t>
            </w:r>
          </w:p>
        </w:tc>
        <w:tc>
          <w:tcPr>
            <w:tcW w:w="3126" w:type="dxa"/>
            <w:vAlign w:val="center"/>
          </w:tcPr>
          <w:p w14:paraId="61512745" w14:textId="77777777" w:rsidR="0025405B" w:rsidRPr="0025405B" w:rsidRDefault="0025405B" w:rsidP="00A93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5405B">
              <w:rPr>
                <w:rFonts w:ascii="Times New Roman" w:eastAsia="Calibri" w:hAnsi="Times New Roman" w:cs="Times New Roman"/>
                <w:lang w:eastAsia="en-US"/>
              </w:rPr>
              <w:t>9.</w:t>
            </w:r>
          </w:p>
        </w:tc>
      </w:tr>
    </w:tbl>
    <w:p w14:paraId="6E684C7F" w14:textId="73FFAE79" w:rsidR="0025405B" w:rsidRDefault="0025405B" w:rsidP="004C1B99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1F05E560" w14:textId="26FAB7E7" w:rsidR="004C1B99" w:rsidRPr="009D7234" w:rsidRDefault="004C1B99" w:rsidP="004C1B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D7234">
        <w:rPr>
          <w:rFonts w:ascii="Times New Roman" w:eastAsia="Calibri" w:hAnsi="Times New Roman" w:cs="Times New Roman"/>
          <w:lang w:eastAsia="en-US"/>
        </w:rPr>
        <w:t>Ad 6)</w:t>
      </w:r>
    </w:p>
    <w:p w14:paraId="403D580F" w14:textId="70645169" w:rsidR="001B7925" w:rsidRPr="009D7234" w:rsidRDefault="00E256A1" w:rsidP="006E65C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en-US"/>
        </w:rPr>
      </w:pPr>
      <w:r w:rsidRPr="009D7234">
        <w:rPr>
          <w:rFonts w:ascii="Times New Roman" w:eastAsia="Calibri" w:hAnsi="Times New Roman" w:cs="Times New Roman"/>
          <w:lang w:eastAsia="en-US"/>
        </w:rPr>
        <w:t xml:space="preserve">Celkové </w:t>
      </w:r>
      <w:r w:rsidRPr="009D7234">
        <w:rPr>
          <w:rFonts w:ascii="Times New Roman" w:eastAsia="Calibri" w:hAnsi="Times New Roman" w:cs="Times New Roman"/>
          <w:b/>
          <w:bCs/>
          <w:lang w:eastAsia="en-US"/>
        </w:rPr>
        <w:t>n</w:t>
      </w:r>
      <w:r w:rsidR="006E65C1" w:rsidRPr="009D7234">
        <w:rPr>
          <w:rFonts w:ascii="Times New Roman" w:eastAsia="Calibri" w:hAnsi="Times New Roman" w:cs="Times New Roman"/>
          <w:b/>
          <w:bCs/>
          <w:lang w:eastAsia="en-US"/>
        </w:rPr>
        <w:t>áklad</w:t>
      </w:r>
      <w:r w:rsidR="004A4765" w:rsidRPr="009D7234">
        <w:rPr>
          <w:rFonts w:ascii="Times New Roman" w:eastAsia="Calibri" w:hAnsi="Times New Roman" w:cs="Times New Roman"/>
          <w:b/>
          <w:bCs/>
          <w:lang w:eastAsia="en-US"/>
        </w:rPr>
        <w:t>y</w:t>
      </w:r>
      <w:r w:rsidR="004A4765" w:rsidRPr="009D7234">
        <w:rPr>
          <w:rFonts w:ascii="Times New Roman" w:eastAsia="Calibri" w:hAnsi="Times New Roman" w:cs="Times New Roman"/>
          <w:lang w:eastAsia="en-US"/>
        </w:rPr>
        <w:t xml:space="preserve"> </w:t>
      </w:r>
      <w:r w:rsidR="00FB2F66" w:rsidRPr="009D7234">
        <w:rPr>
          <w:rFonts w:ascii="Times New Roman" w:eastAsia="Calibri" w:hAnsi="Times New Roman" w:cs="Times New Roman"/>
          <w:lang w:eastAsia="en-US"/>
        </w:rPr>
        <w:t>ČSBS v roce 20</w:t>
      </w:r>
      <w:r w:rsidR="00A93E05" w:rsidRPr="009D7234">
        <w:rPr>
          <w:rFonts w:ascii="Times New Roman" w:eastAsia="Calibri" w:hAnsi="Times New Roman" w:cs="Times New Roman"/>
          <w:lang w:eastAsia="en-US"/>
        </w:rPr>
        <w:t>24</w:t>
      </w:r>
      <w:r w:rsidR="00FB2F66" w:rsidRPr="009D7234">
        <w:rPr>
          <w:rFonts w:ascii="Times New Roman" w:eastAsia="Calibri" w:hAnsi="Times New Roman" w:cs="Times New Roman"/>
          <w:lang w:eastAsia="en-US"/>
        </w:rPr>
        <w:t xml:space="preserve"> </w:t>
      </w:r>
      <w:r w:rsidR="004A4765" w:rsidRPr="009D7234">
        <w:rPr>
          <w:rFonts w:ascii="Times New Roman" w:eastAsia="Calibri" w:hAnsi="Times New Roman" w:cs="Times New Roman"/>
          <w:lang w:eastAsia="en-US"/>
        </w:rPr>
        <w:t xml:space="preserve">představovaly </w:t>
      </w:r>
      <w:r w:rsidR="00EE0777" w:rsidRPr="009D7234">
        <w:rPr>
          <w:rFonts w:ascii="Times New Roman" w:eastAsia="Calibri" w:hAnsi="Times New Roman" w:cs="Times New Roman"/>
          <w:lang w:eastAsia="en-US"/>
        </w:rPr>
        <w:t>částku</w:t>
      </w:r>
      <w:r w:rsidR="00CB56A3" w:rsidRPr="009D7234">
        <w:rPr>
          <w:rFonts w:ascii="Times New Roman" w:eastAsia="Calibri" w:hAnsi="Times New Roman" w:cs="Times New Roman"/>
          <w:lang w:eastAsia="en-US"/>
        </w:rPr>
        <w:t xml:space="preserve"> </w:t>
      </w:r>
      <w:r w:rsidR="00A93E05" w:rsidRPr="009D7234">
        <w:rPr>
          <w:rFonts w:ascii="Times New Roman" w:eastAsia="Calibri" w:hAnsi="Times New Roman" w:cs="Times New Roman"/>
          <w:b/>
          <w:lang w:eastAsia="en-US"/>
        </w:rPr>
        <w:t>5 727 546,- Kč</w:t>
      </w:r>
      <w:r w:rsidR="00A93E05" w:rsidRPr="009D7234">
        <w:rPr>
          <w:rFonts w:ascii="Times New Roman" w:eastAsia="Calibri" w:hAnsi="Times New Roman" w:cs="Times New Roman"/>
          <w:lang w:eastAsia="en-US"/>
        </w:rPr>
        <w:t xml:space="preserve"> (</w:t>
      </w:r>
      <w:r w:rsidR="00EB5B2E" w:rsidRPr="009D7234">
        <w:rPr>
          <w:rFonts w:ascii="Times New Roman" w:eastAsia="Calibri" w:hAnsi="Times New Roman" w:cs="Times New Roman"/>
          <w:lang w:eastAsia="en-US"/>
        </w:rPr>
        <w:t xml:space="preserve">v roce 2023 </w:t>
      </w:r>
      <w:r w:rsidR="007F4DD4" w:rsidRPr="009D7234">
        <w:rPr>
          <w:rFonts w:ascii="Times New Roman" w:hAnsi="Times New Roman" w:cs="Times New Roman"/>
          <w:color w:val="000000"/>
          <w:shd w:val="clear" w:color="auto" w:fill="FFFFFF"/>
        </w:rPr>
        <w:t xml:space="preserve">6 417 </w:t>
      </w:r>
      <w:r w:rsidR="007F4DD4" w:rsidRPr="009D7234">
        <w:rPr>
          <w:rFonts w:ascii="Times New Roman" w:eastAsia="Calibri" w:hAnsi="Times New Roman" w:cs="Times New Roman"/>
          <w:lang w:eastAsia="en-US"/>
        </w:rPr>
        <w:t>000</w:t>
      </w:r>
      <w:r w:rsidR="001F5643" w:rsidRPr="009D7234">
        <w:rPr>
          <w:rFonts w:ascii="Times New Roman" w:eastAsia="Calibri" w:hAnsi="Times New Roman" w:cs="Times New Roman"/>
          <w:bCs/>
          <w:lang w:eastAsia="en-US"/>
        </w:rPr>
        <w:t>,- Kč</w:t>
      </w:r>
      <w:r w:rsidR="00EB5B2E" w:rsidRPr="009D7234">
        <w:rPr>
          <w:rFonts w:ascii="Times New Roman" w:eastAsia="Calibri" w:hAnsi="Times New Roman" w:cs="Times New Roman"/>
          <w:bCs/>
          <w:lang w:eastAsia="en-US"/>
        </w:rPr>
        <w:t>)</w:t>
      </w:r>
      <w:r w:rsidR="009A214C">
        <w:rPr>
          <w:rFonts w:ascii="Times New Roman" w:eastAsia="Calibri" w:hAnsi="Times New Roman" w:cs="Times New Roman"/>
          <w:lang w:eastAsia="en-US"/>
        </w:rPr>
        <w:t xml:space="preserve"> </w:t>
      </w:r>
      <w:r w:rsidR="00EE0777" w:rsidRPr="009D7234">
        <w:rPr>
          <w:rFonts w:ascii="Times New Roman" w:eastAsia="Calibri" w:hAnsi="Times New Roman" w:cs="Times New Roman"/>
          <w:lang w:eastAsia="en-US"/>
        </w:rPr>
        <w:t xml:space="preserve">a </w:t>
      </w:r>
      <w:r w:rsidR="00782A4F" w:rsidRPr="009D7234">
        <w:rPr>
          <w:rFonts w:ascii="Times New Roman" w:eastAsia="Calibri" w:hAnsi="Times New Roman" w:cs="Times New Roman"/>
          <w:b/>
          <w:bCs/>
          <w:lang w:eastAsia="en-US"/>
        </w:rPr>
        <w:t>výnos</w:t>
      </w:r>
      <w:r w:rsidR="00EE0777" w:rsidRPr="009D7234">
        <w:rPr>
          <w:rFonts w:ascii="Times New Roman" w:eastAsia="Calibri" w:hAnsi="Times New Roman" w:cs="Times New Roman"/>
          <w:b/>
          <w:bCs/>
          <w:lang w:eastAsia="en-US"/>
        </w:rPr>
        <w:t>y</w:t>
      </w:r>
      <w:r w:rsidR="00EE0777" w:rsidRPr="009D7234">
        <w:rPr>
          <w:rFonts w:ascii="Times New Roman" w:eastAsia="Calibri" w:hAnsi="Times New Roman" w:cs="Times New Roman"/>
          <w:lang w:eastAsia="en-US"/>
        </w:rPr>
        <w:t xml:space="preserve"> částku </w:t>
      </w:r>
      <w:r w:rsidR="00EB5B2E" w:rsidRPr="009D7234">
        <w:rPr>
          <w:rFonts w:ascii="Times New Roman" w:eastAsia="Calibri" w:hAnsi="Times New Roman" w:cs="Times New Roman"/>
          <w:b/>
          <w:lang w:eastAsia="en-US"/>
        </w:rPr>
        <w:t>6 524 652,- Kč</w:t>
      </w:r>
      <w:r w:rsidR="00EB5B2E" w:rsidRPr="009D7234">
        <w:rPr>
          <w:rFonts w:ascii="Times New Roman" w:eastAsia="Calibri" w:hAnsi="Times New Roman" w:cs="Times New Roman"/>
          <w:lang w:eastAsia="en-US"/>
        </w:rPr>
        <w:t xml:space="preserve"> (v roce 2023 </w:t>
      </w:r>
      <w:r w:rsidR="007F4DD4" w:rsidRPr="009D7234">
        <w:rPr>
          <w:rFonts w:ascii="Times New Roman" w:eastAsia="Calibri" w:hAnsi="Times New Roman" w:cs="Times New Roman"/>
          <w:lang w:eastAsia="en-US"/>
        </w:rPr>
        <w:t>6 482 000</w:t>
      </w:r>
      <w:r w:rsidR="001F5643" w:rsidRPr="009D7234">
        <w:rPr>
          <w:rFonts w:ascii="Times New Roman" w:eastAsia="Calibri" w:hAnsi="Times New Roman" w:cs="Times New Roman"/>
          <w:bCs/>
          <w:lang w:eastAsia="en-US"/>
        </w:rPr>
        <w:t>,- Kč</w:t>
      </w:r>
      <w:r w:rsidR="00EB5B2E" w:rsidRPr="009D7234">
        <w:rPr>
          <w:rFonts w:ascii="Times New Roman" w:eastAsia="Calibri" w:hAnsi="Times New Roman" w:cs="Times New Roman"/>
          <w:bCs/>
          <w:lang w:eastAsia="en-US"/>
        </w:rPr>
        <w:t>)</w:t>
      </w:r>
      <w:r w:rsidR="006E65C1" w:rsidRPr="009D7234">
        <w:rPr>
          <w:rFonts w:ascii="Times New Roman" w:eastAsia="Calibri" w:hAnsi="Times New Roman" w:cs="Times New Roman"/>
          <w:lang w:eastAsia="en-US"/>
        </w:rPr>
        <w:t xml:space="preserve">. </w:t>
      </w:r>
      <w:r w:rsidR="001B7925" w:rsidRPr="009D7234">
        <w:rPr>
          <w:rFonts w:ascii="Times New Roman" w:eastAsia="Calibri" w:hAnsi="Times New Roman" w:cs="Times New Roman"/>
          <w:lang w:eastAsia="en-US"/>
        </w:rPr>
        <w:t>Rok 20</w:t>
      </w:r>
      <w:r w:rsidR="00EB5B2E" w:rsidRPr="009D7234">
        <w:rPr>
          <w:rFonts w:ascii="Times New Roman" w:eastAsia="Calibri" w:hAnsi="Times New Roman" w:cs="Times New Roman"/>
          <w:lang w:eastAsia="en-US"/>
        </w:rPr>
        <w:t>24</w:t>
      </w:r>
      <w:r w:rsidR="001B7925" w:rsidRPr="009D7234">
        <w:rPr>
          <w:rFonts w:ascii="Times New Roman" w:eastAsia="Calibri" w:hAnsi="Times New Roman" w:cs="Times New Roman"/>
          <w:lang w:eastAsia="en-US"/>
        </w:rPr>
        <w:t xml:space="preserve"> tak skončil z pohledu hospodaření ČSBS </w:t>
      </w:r>
      <w:r w:rsidR="007F4DD4" w:rsidRPr="009D7234">
        <w:rPr>
          <w:rFonts w:ascii="Times New Roman" w:eastAsia="Calibri" w:hAnsi="Times New Roman" w:cs="Times New Roman"/>
          <w:lang w:eastAsia="en-US"/>
        </w:rPr>
        <w:t>se ziskem</w:t>
      </w:r>
      <w:r w:rsidR="00113269" w:rsidRPr="009D7234">
        <w:rPr>
          <w:rFonts w:ascii="Times New Roman" w:eastAsia="Calibri" w:hAnsi="Times New Roman" w:cs="Times New Roman"/>
          <w:lang w:eastAsia="en-US"/>
        </w:rPr>
        <w:t xml:space="preserve"> ve výši</w:t>
      </w:r>
      <w:r w:rsidR="007F4DD4" w:rsidRPr="009D7234">
        <w:rPr>
          <w:rFonts w:ascii="Times New Roman" w:eastAsia="Calibri" w:hAnsi="Times New Roman" w:cs="Times New Roman"/>
          <w:lang w:eastAsia="en-US"/>
        </w:rPr>
        <w:t xml:space="preserve"> </w:t>
      </w:r>
      <w:r w:rsidR="00EB5B2E" w:rsidRPr="009D7234">
        <w:rPr>
          <w:rFonts w:ascii="Times New Roman" w:eastAsia="Calibri" w:hAnsi="Times New Roman" w:cs="Times New Roman"/>
          <w:b/>
          <w:lang w:eastAsia="en-US"/>
        </w:rPr>
        <w:t>797 105,- Kč</w:t>
      </w:r>
      <w:r w:rsidR="00EB5B2E" w:rsidRPr="009D7234">
        <w:rPr>
          <w:rFonts w:ascii="Times New Roman" w:eastAsia="Calibri" w:hAnsi="Times New Roman" w:cs="Times New Roman"/>
          <w:lang w:eastAsia="en-US"/>
        </w:rPr>
        <w:t xml:space="preserve"> (v roce 2023 </w:t>
      </w:r>
      <w:r w:rsidR="007F4DD4" w:rsidRPr="009D7234">
        <w:rPr>
          <w:rFonts w:ascii="Times New Roman" w:eastAsia="Calibri" w:hAnsi="Times New Roman" w:cs="Times New Roman"/>
          <w:lang w:eastAsia="en-US"/>
        </w:rPr>
        <w:t>65 000</w:t>
      </w:r>
      <w:r w:rsidR="00494307" w:rsidRPr="009D7234">
        <w:rPr>
          <w:rFonts w:ascii="Times New Roman" w:eastAsia="Calibri" w:hAnsi="Times New Roman" w:cs="Times New Roman"/>
          <w:lang w:eastAsia="en-US"/>
        </w:rPr>
        <w:t>,- Kč</w:t>
      </w:r>
      <w:r w:rsidR="00EB5B2E" w:rsidRPr="009D7234">
        <w:rPr>
          <w:rFonts w:ascii="Times New Roman" w:eastAsia="Calibri" w:hAnsi="Times New Roman" w:cs="Times New Roman"/>
          <w:lang w:eastAsia="en-US"/>
        </w:rPr>
        <w:t>)</w:t>
      </w:r>
      <w:r w:rsidR="001B7925" w:rsidRPr="009D7234">
        <w:rPr>
          <w:rFonts w:ascii="Times New Roman" w:eastAsia="Calibri" w:hAnsi="Times New Roman" w:cs="Times New Roman"/>
          <w:lang w:eastAsia="en-US"/>
        </w:rPr>
        <w:t>.</w:t>
      </w:r>
      <w:r w:rsidR="001B7925" w:rsidRPr="009D7234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</w:p>
    <w:p w14:paraId="0C681C88" w14:textId="77777777" w:rsidR="001B7925" w:rsidRPr="009D7234" w:rsidRDefault="001B7925" w:rsidP="006E65C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111B4229" w14:textId="6D6BC02E" w:rsidR="006E65C1" w:rsidRPr="009D7234" w:rsidRDefault="006E65C1" w:rsidP="006E65C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D7234">
        <w:rPr>
          <w:rFonts w:ascii="Times New Roman" w:eastAsia="Calibri" w:hAnsi="Times New Roman" w:cs="Times New Roman"/>
          <w:lang w:eastAsia="en-US"/>
        </w:rPr>
        <w:t>Hlavní náklady př</w:t>
      </w:r>
      <w:r w:rsidR="00EE0777" w:rsidRPr="009D7234">
        <w:rPr>
          <w:rFonts w:ascii="Times New Roman" w:eastAsia="Calibri" w:hAnsi="Times New Roman" w:cs="Times New Roman"/>
          <w:lang w:eastAsia="en-US"/>
        </w:rPr>
        <w:t>itom byly tvořeny službami (</w:t>
      </w:r>
      <w:r w:rsidRPr="009D7234">
        <w:rPr>
          <w:rFonts w:ascii="Times New Roman" w:eastAsia="Calibri" w:hAnsi="Times New Roman" w:cs="Times New Roman"/>
          <w:lang w:eastAsia="en-US"/>
        </w:rPr>
        <w:t xml:space="preserve">tzn. ubytování, stravování, </w:t>
      </w:r>
      <w:r w:rsidR="001B7925" w:rsidRPr="009D7234">
        <w:rPr>
          <w:rFonts w:ascii="Times New Roman" w:eastAsia="Calibri" w:hAnsi="Times New Roman" w:cs="Times New Roman"/>
          <w:lang w:eastAsia="en-US"/>
        </w:rPr>
        <w:t xml:space="preserve">doprava, </w:t>
      </w:r>
      <w:r w:rsidRPr="009D7234">
        <w:rPr>
          <w:rFonts w:ascii="Times New Roman" w:eastAsia="Calibri" w:hAnsi="Times New Roman" w:cs="Times New Roman"/>
          <w:lang w:eastAsia="en-US"/>
        </w:rPr>
        <w:t>pronájmy k</w:t>
      </w:r>
      <w:r w:rsidR="00195748" w:rsidRPr="009D7234">
        <w:rPr>
          <w:rFonts w:ascii="Times New Roman" w:eastAsia="Calibri" w:hAnsi="Times New Roman" w:cs="Times New Roman"/>
          <w:lang w:eastAsia="en-US"/>
        </w:rPr>
        <w:t>oryta, startovné</w:t>
      </w:r>
      <w:r w:rsidR="00EE0777" w:rsidRPr="009D7234">
        <w:rPr>
          <w:rFonts w:ascii="Times New Roman" w:eastAsia="Calibri" w:hAnsi="Times New Roman" w:cs="Times New Roman"/>
          <w:lang w:eastAsia="en-US"/>
        </w:rPr>
        <w:t>), dále spotřebovanými nákupy, osobními náklady</w:t>
      </w:r>
      <w:r w:rsidR="00195748" w:rsidRPr="009D7234">
        <w:rPr>
          <w:rFonts w:ascii="Times New Roman" w:eastAsia="Calibri" w:hAnsi="Times New Roman" w:cs="Times New Roman"/>
          <w:lang w:eastAsia="en-US"/>
        </w:rPr>
        <w:t xml:space="preserve">. </w:t>
      </w:r>
      <w:r w:rsidR="00EB5B2E" w:rsidRPr="009D7234">
        <w:rPr>
          <w:rFonts w:ascii="Times New Roman" w:eastAsia="Calibri" w:hAnsi="Times New Roman" w:cs="Times New Roman"/>
          <w:lang w:eastAsia="en-US"/>
        </w:rPr>
        <w:t xml:space="preserve">Na nákupy byly prováděny pravidelné průzkumy trhu dle předmětné směrnice ČSBS. </w:t>
      </w:r>
      <w:r w:rsidRPr="009D7234">
        <w:rPr>
          <w:rFonts w:ascii="Times New Roman" w:eastAsia="Calibri" w:hAnsi="Times New Roman" w:cs="Times New Roman"/>
          <w:lang w:eastAsia="en-US"/>
        </w:rPr>
        <w:t>Zis</w:t>
      </w:r>
      <w:r w:rsidR="008F09AF" w:rsidRPr="009D7234">
        <w:rPr>
          <w:rFonts w:ascii="Times New Roman" w:eastAsia="Calibri" w:hAnsi="Times New Roman" w:cs="Times New Roman"/>
          <w:lang w:eastAsia="en-US"/>
        </w:rPr>
        <w:t>ky plynuly primárně z </w:t>
      </w:r>
      <w:r w:rsidRPr="009D7234">
        <w:rPr>
          <w:rFonts w:ascii="Times New Roman" w:eastAsia="Calibri" w:hAnsi="Times New Roman" w:cs="Times New Roman"/>
          <w:lang w:eastAsia="en-US"/>
        </w:rPr>
        <w:t>dotací</w:t>
      </w:r>
      <w:r w:rsidR="008F09AF" w:rsidRPr="009D7234">
        <w:rPr>
          <w:rFonts w:ascii="Times New Roman" w:eastAsia="Calibri" w:hAnsi="Times New Roman" w:cs="Times New Roman"/>
          <w:lang w:eastAsia="en-US"/>
        </w:rPr>
        <w:t xml:space="preserve"> z</w:t>
      </w:r>
      <w:r w:rsidR="00EB5B2E" w:rsidRPr="009D7234">
        <w:rPr>
          <w:rFonts w:ascii="Times New Roman" w:eastAsia="Calibri" w:hAnsi="Times New Roman" w:cs="Times New Roman"/>
          <w:lang w:eastAsia="en-US"/>
        </w:rPr>
        <w:t xml:space="preserve"> Národní sportovní agentury</w:t>
      </w:r>
      <w:r w:rsidRPr="009D7234">
        <w:rPr>
          <w:rFonts w:ascii="Times New Roman" w:eastAsia="Calibri" w:hAnsi="Times New Roman" w:cs="Times New Roman"/>
          <w:lang w:eastAsia="en-US"/>
        </w:rPr>
        <w:t xml:space="preserve">, </w:t>
      </w:r>
      <w:r w:rsidR="00EE0777" w:rsidRPr="009D7234">
        <w:rPr>
          <w:rFonts w:ascii="Times New Roman" w:eastAsia="Calibri" w:hAnsi="Times New Roman" w:cs="Times New Roman"/>
          <w:lang w:eastAsia="en-US"/>
        </w:rPr>
        <w:t xml:space="preserve">podpory z Olympu CS MV, </w:t>
      </w:r>
      <w:r w:rsidRPr="009D7234">
        <w:rPr>
          <w:rFonts w:ascii="Times New Roman" w:eastAsia="Calibri" w:hAnsi="Times New Roman" w:cs="Times New Roman"/>
          <w:lang w:eastAsia="en-US"/>
        </w:rPr>
        <w:t>příspě</w:t>
      </w:r>
      <w:r w:rsidR="00195748" w:rsidRPr="009D7234">
        <w:rPr>
          <w:rFonts w:ascii="Times New Roman" w:eastAsia="Calibri" w:hAnsi="Times New Roman" w:cs="Times New Roman"/>
          <w:lang w:eastAsia="en-US"/>
        </w:rPr>
        <w:t>vků IBSF</w:t>
      </w:r>
      <w:r w:rsidR="00EE0777" w:rsidRPr="009D7234">
        <w:rPr>
          <w:rFonts w:ascii="Times New Roman" w:eastAsia="Calibri" w:hAnsi="Times New Roman" w:cs="Times New Roman"/>
          <w:lang w:eastAsia="en-US"/>
        </w:rPr>
        <w:t xml:space="preserve"> a</w:t>
      </w:r>
      <w:r w:rsidR="00195748" w:rsidRPr="009D7234">
        <w:rPr>
          <w:rFonts w:ascii="Times New Roman" w:eastAsia="Calibri" w:hAnsi="Times New Roman" w:cs="Times New Roman"/>
          <w:lang w:eastAsia="en-US"/>
        </w:rPr>
        <w:t xml:space="preserve"> sponzorů</w:t>
      </w:r>
      <w:r w:rsidRPr="009D7234">
        <w:rPr>
          <w:rFonts w:ascii="Times New Roman" w:eastAsia="Calibri" w:hAnsi="Times New Roman" w:cs="Times New Roman"/>
          <w:lang w:eastAsia="en-US"/>
        </w:rPr>
        <w:t>.</w:t>
      </w:r>
      <w:r w:rsidR="007F4DD4" w:rsidRPr="009D7234">
        <w:rPr>
          <w:rFonts w:ascii="Times New Roman" w:eastAsia="Calibri" w:hAnsi="Times New Roman" w:cs="Times New Roman"/>
          <w:lang w:eastAsia="en-US"/>
        </w:rPr>
        <w:t xml:space="preserve"> </w:t>
      </w:r>
      <w:r w:rsidR="00EB5B2E" w:rsidRPr="009D7234">
        <w:rPr>
          <w:rFonts w:ascii="Times New Roman" w:eastAsia="Calibri" w:hAnsi="Times New Roman" w:cs="Times New Roman"/>
          <w:lang w:eastAsia="en-US"/>
        </w:rPr>
        <w:t xml:space="preserve">Pozitivem </w:t>
      </w:r>
      <w:r w:rsidR="009D7234" w:rsidRPr="009D7234">
        <w:rPr>
          <w:rFonts w:ascii="Times New Roman" w:eastAsia="Calibri" w:hAnsi="Times New Roman" w:cs="Times New Roman"/>
          <w:lang w:eastAsia="en-US"/>
        </w:rPr>
        <w:t xml:space="preserve">byla skutečnost, že se podařilo v průběhu roku 2024 ušetřit finanční zdroje pro potřeby účasti na MS v americkém </w:t>
      </w:r>
      <w:proofErr w:type="spellStart"/>
      <w:r w:rsidR="009D7234" w:rsidRPr="009D7234">
        <w:rPr>
          <w:rFonts w:ascii="Times New Roman" w:eastAsia="Calibri" w:hAnsi="Times New Roman" w:cs="Times New Roman"/>
          <w:lang w:eastAsia="en-US"/>
        </w:rPr>
        <w:t>Lake</w:t>
      </w:r>
      <w:proofErr w:type="spellEnd"/>
      <w:r w:rsidR="009D7234" w:rsidRPr="009D7234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9D7234" w:rsidRPr="009D7234">
        <w:rPr>
          <w:rFonts w:ascii="Times New Roman" w:eastAsia="Calibri" w:hAnsi="Times New Roman" w:cs="Times New Roman"/>
          <w:lang w:eastAsia="en-US"/>
        </w:rPr>
        <w:t>Placid</w:t>
      </w:r>
      <w:proofErr w:type="spellEnd"/>
      <w:r w:rsidR="009D7234" w:rsidRPr="009D7234">
        <w:rPr>
          <w:rFonts w:ascii="Times New Roman" w:eastAsia="Calibri" w:hAnsi="Times New Roman" w:cs="Times New Roman"/>
          <w:lang w:eastAsia="en-US"/>
        </w:rPr>
        <w:t xml:space="preserve"> a nebylo třeba řešit z kraje roku půjčku.</w:t>
      </w:r>
    </w:p>
    <w:p w14:paraId="702B039E" w14:textId="4B9BF6A7" w:rsidR="001C55EF" w:rsidRPr="009D7234" w:rsidRDefault="001C55EF" w:rsidP="006E65C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66764F68" w14:textId="77777777" w:rsidR="006E20DD" w:rsidRDefault="006E20DD" w:rsidP="006E65C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0895DF5C" w14:textId="77777777" w:rsidR="006E20DD" w:rsidRDefault="006E20DD" w:rsidP="006E65C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2355E6E4" w14:textId="77777777" w:rsidR="006E20DD" w:rsidRDefault="006E20DD" w:rsidP="006E65C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054E51BC" w14:textId="77777777" w:rsidR="006E20DD" w:rsidRDefault="006E20DD" w:rsidP="006E65C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7B2AD625" w14:textId="6BD80677" w:rsidR="00426502" w:rsidRPr="009D7234" w:rsidRDefault="00426502" w:rsidP="006E65C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D7234">
        <w:rPr>
          <w:rFonts w:ascii="Times New Roman" w:eastAsia="Calibri" w:hAnsi="Times New Roman" w:cs="Times New Roman"/>
          <w:lang w:eastAsia="en-US"/>
        </w:rPr>
        <w:lastRenderedPageBreak/>
        <w:t>Příjmy ČSBS ze st</w:t>
      </w:r>
      <w:r w:rsidR="0041730E">
        <w:rPr>
          <w:rFonts w:ascii="Times New Roman" w:eastAsia="Calibri" w:hAnsi="Times New Roman" w:cs="Times New Roman"/>
          <w:lang w:eastAsia="en-US"/>
        </w:rPr>
        <w:t>átních dotací v letech 2014</w:t>
      </w:r>
      <w:r w:rsidR="004D7E6D" w:rsidRPr="009D7234">
        <w:rPr>
          <w:rFonts w:ascii="Times New Roman" w:eastAsia="Calibri" w:hAnsi="Times New Roman" w:cs="Times New Roman"/>
          <w:lang w:eastAsia="en-US"/>
        </w:rPr>
        <w:t>-202</w:t>
      </w:r>
      <w:r w:rsidR="009D7234" w:rsidRPr="009D7234">
        <w:rPr>
          <w:rFonts w:ascii="Times New Roman" w:eastAsia="Calibri" w:hAnsi="Times New Roman" w:cs="Times New Roman"/>
          <w:lang w:eastAsia="en-US"/>
        </w:rPr>
        <w:t>4</w:t>
      </w:r>
      <w:r w:rsidRPr="009D7234">
        <w:rPr>
          <w:rFonts w:ascii="Times New Roman" w:eastAsia="Calibri" w:hAnsi="Times New Roman" w:cs="Times New Roman"/>
          <w:lang w:eastAsia="en-US"/>
        </w:rPr>
        <w:t xml:space="preserve"> (v tis. Kč)</w:t>
      </w:r>
      <w:bookmarkStart w:id="0" w:name="_GoBack"/>
      <w:bookmarkEnd w:id="0"/>
    </w:p>
    <w:p w14:paraId="2D00310A" w14:textId="77777777" w:rsidR="00D73B60" w:rsidRDefault="00D73B60" w:rsidP="006E65C1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2"/>
        <w:gridCol w:w="781"/>
        <w:gridCol w:w="699"/>
        <w:gridCol w:w="700"/>
        <w:gridCol w:w="700"/>
        <w:gridCol w:w="700"/>
        <w:gridCol w:w="865"/>
        <w:gridCol w:w="700"/>
        <w:gridCol w:w="697"/>
        <w:gridCol w:w="697"/>
        <w:gridCol w:w="950"/>
        <w:gridCol w:w="661"/>
      </w:tblGrid>
      <w:tr w:rsidR="009D7234" w14:paraId="330F8E6C" w14:textId="182BB158" w:rsidTr="009D7234">
        <w:tc>
          <w:tcPr>
            <w:tcW w:w="926" w:type="dxa"/>
          </w:tcPr>
          <w:p w14:paraId="45370E55" w14:textId="2B6F932A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792" w:type="dxa"/>
          </w:tcPr>
          <w:p w14:paraId="3A251F91" w14:textId="5274C319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708" w:type="dxa"/>
          </w:tcPr>
          <w:p w14:paraId="3D38D4BE" w14:textId="23E94C01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9" w:type="dxa"/>
          </w:tcPr>
          <w:p w14:paraId="48465969" w14:textId="20DC86AF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9" w:type="dxa"/>
          </w:tcPr>
          <w:p w14:paraId="4DE0E98F" w14:textId="7E0BE066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9" w:type="dxa"/>
          </w:tcPr>
          <w:p w14:paraId="486CF9AD" w14:textId="73166CE0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77" w:type="dxa"/>
          </w:tcPr>
          <w:p w14:paraId="17B33CD0" w14:textId="1F16975D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5230BEAB" w14:textId="659F54B2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6" w:type="dxa"/>
          </w:tcPr>
          <w:p w14:paraId="3E093AAA" w14:textId="3FB6B5E9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6" w:type="dxa"/>
          </w:tcPr>
          <w:p w14:paraId="031C647A" w14:textId="50A0A238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3" w:type="dxa"/>
          </w:tcPr>
          <w:p w14:paraId="17442298" w14:textId="6BBFA8E0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74" w:type="dxa"/>
          </w:tcPr>
          <w:p w14:paraId="5F3F4AD1" w14:textId="10E395F1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2024</w:t>
            </w:r>
          </w:p>
        </w:tc>
      </w:tr>
      <w:tr w:rsidR="009D7234" w14:paraId="36320E0B" w14:textId="451559E5" w:rsidTr="009D7234">
        <w:tc>
          <w:tcPr>
            <w:tcW w:w="926" w:type="dxa"/>
          </w:tcPr>
          <w:p w14:paraId="76D79913" w14:textId="763C01C6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dotace</w:t>
            </w:r>
          </w:p>
        </w:tc>
        <w:tc>
          <w:tcPr>
            <w:tcW w:w="792" w:type="dxa"/>
          </w:tcPr>
          <w:p w14:paraId="157FDE7F" w14:textId="7ECB4C05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1888*</w:t>
            </w:r>
          </w:p>
        </w:tc>
        <w:tc>
          <w:tcPr>
            <w:tcW w:w="708" w:type="dxa"/>
          </w:tcPr>
          <w:p w14:paraId="6587589E" w14:textId="0386DF14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1786</w:t>
            </w:r>
          </w:p>
        </w:tc>
        <w:tc>
          <w:tcPr>
            <w:tcW w:w="709" w:type="dxa"/>
          </w:tcPr>
          <w:p w14:paraId="145FA53B" w14:textId="1A81338F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1549</w:t>
            </w:r>
          </w:p>
        </w:tc>
        <w:tc>
          <w:tcPr>
            <w:tcW w:w="709" w:type="dxa"/>
          </w:tcPr>
          <w:p w14:paraId="34527744" w14:textId="5CD4707D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3207</w:t>
            </w:r>
          </w:p>
        </w:tc>
        <w:tc>
          <w:tcPr>
            <w:tcW w:w="709" w:type="dxa"/>
          </w:tcPr>
          <w:p w14:paraId="5AB63355" w14:textId="5C6A2E41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3318</w:t>
            </w:r>
          </w:p>
        </w:tc>
        <w:tc>
          <w:tcPr>
            <w:tcW w:w="877" w:type="dxa"/>
          </w:tcPr>
          <w:p w14:paraId="1ADC3699" w14:textId="2333B9ED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3565**</w:t>
            </w:r>
          </w:p>
        </w:tc>
        <w:tc>
          <w:tcPr>
            <w:tcW w:w="709" w:type="dxa"/>
          </w:tcPr>
          <w:p w14:paraId="0D274295" w14:textId="6FB557F6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4675</w:t>
            </w:r>
          </w:p>
        </w:tc>
        <w:tc>
          <w:tcPr>
            <w:tcW w:w="706" w:type="dxa"/>
          </w:tcPr>
          <w:p w14:paraId="122912A6" w14:textId="4F16E66F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4908</w:t>
            </w:r>
          </w:p>
        </w:tc>
        <w:tc>
          <w:tcPr>
            <w:tcW w:w="706" w:type="dxa"/>
          </w:tcPr>
          <w:p w14:paraId="4CBD23A0" w14:textId="19E2038F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5079</w:t>
            </w:r>
          </w:p>
        </w:tc>
        <w:tc>
          <w:tcPr>
            <w:tcW w:w="963" w:type="dxa"/>
          </w:tcPr>
          <w:p w14:paraId="3CAF5CF5" w14:textId="788F22E5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4224***</w:t>
            </w:r>
          </w:p>
        </w:tc>
        <w:tc>
          <w:tcPr>
            <w:tcW w:w="274" w:type="dxa"/>
          </w:tcPr>
          <w:p w14:paraId="5F268533" w14:textId="38511A2E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7234">
              <w:rPr>
                <w:rFonts w:ascii="Arial" w:eastAsia="Calibri" w:hAnsi="Arial" w:cs="Arial"/>
                <w:sz w:val="20"/>
                <w:szCs w:val="20"/>
                <w:lang w:eastAsia="en-US"/>
              </w:rPr>
              <w:t>4578</w:t>
            </w:r>
          </w:p>
        </w:tc>
      </w:tr>
    </w:tbl>
    <w:p w14:paraId="60432DA0" w14:textId="77777777" w:rsidR="00B639C1" w:rsidRDefault="00A37A99" w:rsidP="006E65C1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E6449">
        <w:rPr>
          <w:rFonts w:ascii="Arial" w:eastAsia="Calibri" w:hAnsi="Arial" w:cs="Arial"/>
          <w:i/>
          <w:sz w:val="16"/>
          <w:szCs w:val="16"/>
          <w:lang w:eastAsia="en-US"/>
        </w:rPr>
        <w:t>⃰ + 349 tis. Kč na dodávku (MB)</w:t>
      </w:r>
    </w:p>
    <w:p w14:paraId="4828A6A3" w14:textId="64B5B362" w:rsidR="00426502" w:rsidRDefault="00B639C1" w:rsidP="006E65C1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**</w:t>
      </w:r>
      <w:r w:rsidR="00771924" w:rsidRPr="00FE6449">
        <w:rPr>
          <w:rFonts w:ascii="Arial" w:eastAsia="Calibri" w:hAnsi="Arial" w:cs="Arial"/>
          <w:i/>
          <w:sz w:val="16"/>
          <w:szCs w:val="16"/>
          <w:lang w:eastAsia="en-US"/>
        </w:rPr>
        <w:t>+ 523 tis. Kč na dodávku</w:t>
      </w:r>
      <w:r w:rsidR="00A37A99" w:rsidRPr="00FE6449">
        <w:rPr>
          <w:rFonts w:ascii="Arial" w:eastAsia="Calibri" w:hAnsi="Arial" w:cs="Arial"/>
          <w:i/>
          <w:sz w:val="16"/>
          <w:szCs w:val="16"/>
          <w:lang w:eastAsia="en-US"/>
        </w:rPr>
        <w:t xml:space="preserve"> (Iveco)</w:t>
      </w:r>
    </w:p>
    <w:p w14:paraId="29AFA319" w14:textId="2A0F374C" w:rsidR="00B639C1" w:rsidRPr="00FE6449" w:rsidRDefault="00156227" w:rsidP="006E65C1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***+ 1200</w:t>
      </w:r>
      <w:r w:rsidR="00B639C1">
        <w:rPr>
          <w:rFonts w:ascii="Arial" w:eastAsia="Calibri" w:hAnsi="Arial" w:cs="Arial"/>
          <w:i/>
          <w:sz w:val="16"/>
          <w:szCs w:val="16"/>
          <w:lang w:eastAsia="en-US"/>
        </w:rPr>
        <w:t xml:space="preserve"> tis. Kč na 2bob (BTC)</w:t>
      </w:r>
    </w:p>
    <w:p w14:paraId="39BBCE9C" w14:textId="77777777" w:rsidR="006E20DD" w:rsidRDefault="006E20DD" w:rsidP="006E65C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086C6077" w14:textId="0FBF520F" w:rsidR="00C534AE" w:rsidRPr="009D7234" w:rsidRDefault="00C534AE" w:rsidP="006E65C1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D7234">
        <w:rPr>
          <w:rFonts w:ascii="Times New Roman" w:eastAsia="Calibri" w:hAnsi="Times New Roman" w:cs="Times New Roman"/>
          <w:lang w:eastAsia="en-US"/>
        </w:rPr>
        <w:t>Hospodaření ČSBS v letech 2014-202</w:t>
      </w:r>
      <w:r w:rsidR="009D7234">
        <w:rPr>
          <w:rFonts w:ascii="Times New Roman" w:eastAsia="Calibri" w:hAnsi="Times New Roman" w:cs="Times New Roman"/>
          <w:lang w:eastAsia="en-US"/>
        </w:rPr>
        <w:t>4</w:t>
      </w:r>
      <w:r w:rsidRPr="009D7234">
        <w:rPr>
          <w:rFonts w:ascii="Times New Roman" w:eastAsia="Calibri" w:hAnsi="Times New Roman" w:cs="Times New Roman"/>
          <w:lang w:eastAsia="en-US"/>
        </w:rPr>
        <w:t xml:space="preserve"> (v mil. Kč)</w:t>
      </w:r>
    </w:p>
    <w:p w14:paraId="40BD6376" w14:textId="77777777" w:rsidR="00DE1832" w:rsidRDefault="00DE1832" w:rsidP="006E65C1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"/>
        <w:gridCol w:w="710"/>
        <w:gridCol w:w="710"/>
        <w:gridCol w:w="710"/>
        <w:gridCol w:w="710"/>
        <w:gridCol w:w="710"/>
        <w:gridCol w:w="710"/>
        <w:gridCol w:w="701"/>
        <w:gridCol w:w="686"/>
        <w:gridCol w:w="707"/>
        <w:gridCol w:w="711"/>
        <w:gridCol w:w="617"/>
      </w:tblGrid>
      <w:tr w:rsidR="009D7234" w:rsidRPr="009D7234" w14:paraId="4A9569F8" w14:textId="7FA57D0F" w:rsidTr="009D7234">
        <w:tc>
          <w:tcPr>
            <w:tcW w:w="957" w:type="dxa"/>
            <w:shd w:val="clear" w:color="auto" w:fill="AEAAAA" w:themeFill="background2" w:themeFillShade="BF"/>
          </w:tcPr>
          <w:p w14:paraId="3C9D827B" w14:textId="77777777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shd w:val="clear" w:color="auto" w:fill="AEAAAA" w:themeFill="background2" w:themeFillShade="BF"/>
          </w:tcPr>
          <w:p w14:paraId="01A36FA5" w14:textId="77777777" w:rsidR="009D7234" w:rsidRPr="009D7234" w:rsidRDefault="009D7234" w:rsidP="006013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710" w:type="dxa"/>
            <w:shd w:val="clear" w:color="auto" w:fill="AEAAAA" w:themeFill="background2" w:themeFillShade="BF"/>
          </w:tcPr>
          <w:p w14:paraId="75FEC0F0" w14:textId="77777777" w:rsidR="009D7234" w:rsidRPr="009D7234" w:rsidRDefault="009D7234" w:rsidP="006013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710" w:type="dxa"/>
            <w:shd w:val="clear" w:color="auto" w:fill="AEAAAA" w:themeFill="background2" w:themeFillShade="BF"/>
          </w:tcPr>
          <w:p w14:paraId="493CB9A3" w14:textId="77777777" w:rsidR="009D7234" w:rsidRPr="009D7234" w:rsidRDefault="009D7234" w:rsidP="006013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710" w:type="dxa"/>
            <w:shd w:val="clear" w:color="auto" w:fill="AEAAAA" w:themeFill="background2" w:themeFillShade="BF"/>
          </w:tcPr>
          <w:p w14:paraId="39AA90BC" w14:textId="77777777" w:rsidR="009D7234" w:rsidRPr="009D7234" w:rsidRDefault="009D7234" w:rsidP="006013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710" w:type="dxa"/>
            <w:shd w:val="clear" w:color="auto" w:fill="AEAAAA" w:themeFill="background2" w:themeFillShade="BF"/>
          </w:tcPr>
          <w:p w14:paraId="5F7F5310" w14:textId="77777777" w:rsidR="009D7234" w:rsidRPr="009D7234" w:rsidRDefault="009D7234" w:rsidP="006013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710" w:type="dxa"/>
            <w:shd w:val="clear" w:color="auto" w:fill="AEAAAA" w:themeFill="background2" w:themeFillShade="BF"/>
          </w:tcPr>
          <w:p w14:paraId="32A273B1" w14:textId="77777777" w:rsidR="009D7234" w:rsidRPr="009D7234" w:rsidRDefault="009D7234" w:rsidP="006013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1" w:type="dxa"/>
            <w:shd w:val="clear" w:color="auto" w:fill="AEAAAA" w:themeFill="background2" w:themeFillShade="BF"/>
          </w:tcPr>
          <w:p w14:paraId="1D3D0FD7" w14:textId="1FAD2817" w:rsidR="009D7234" w:rsidRPr="009D7234" w:rsidRDefault="009D7234" w:rsidP="006013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86" w:type="dxa"/>
            <w:shd w:val="clear" w:color="auto" w:fill="AEAAAA" w:themeFill="background2" w:themeFillShade="BF"/>
          </w:tcPr>
          <w:p w14:paraId="50D89833" w14:textId="639F1D03" w:rsidR="009D7234" w:rsidRPr="009D7234" w:rsidRDefault="009D7234" w:rsidP="006013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707" w:type="dxa"/>
            <w:shd w:val="clear" w:color="auto" w:fill="AEAAAA" w:themeFill="background2" w:themeFillShade="BF"/>
          </w:tcPr>
          <w:p w14:paraId="240966E8" w14:textId="6958879B" w:rsidR="009D7234" w:rsidRPr="009D7234" w:rsidRDefault="009D7234" w:rsidP="0019786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11" w:type="dxa"/>
            <w:shd w:val="clear" w:color="auto" w:fill="AEAAAA" w:themeFill="background2" w:themeFillShade="BF"/>
          </w:tcPr>
          <w:p w14:paraId="08F532A6" w14:textId="436B063E" w:rsidR="009D7234" w:rsidRPr="009D7234" w:rsidRDefault="009D7234" w:rsidP="006013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520" w:type="dxa"/>
            <w:shd w:val="clear" w:color="auto" w:fill="AEAAAA" w:themeFill="background2" w:themeFillShade="BF"/>
          </w:tcPr>
          <w:p w14:paraId="0ABB95B3" w14:textId="7E177228" w:rsidR="009D7234" w:rsidRPr="009D7234" w:rsidRDefault="009D7234" w:rsidP="0060133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</w:p>
        </w:tc>
      </w:tr>
      <w:tr w:rsidR="009D7234" w:rsidRPr="009D7234" w14:paraId="40DE63B1" w14:textId="6AB75C65" w:rsidTr="009D7234">
        <w:tc>
          <w:tcPr>
            <w:tcW w:w="957" w:type="dxa"/>
            <w:shd w:val="clear" w:color="auto" w:fill="9CC2E5" w:themeFill="accent1" w:themeFillTint="99"/>
          </w:tcPr>
          <w:p w14:paraId="610F3824" w14:textId="27685A15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výnosy</w:t>
            </w:r>
          </w:p>
        </w:tc>
        <w:tc>
          <w:tcPr>
            <w:tcW w:w="710" w:type="dxa"/>
            <w:shd w:val="clear" w:color="auto" w:fill="9CC2E5" w:themeFill="accent1" w:themeFillTint="99"/>
          </w:tcPr>
          <w:p w14:paraId="1FE9B03F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4,18</w:t>
            </w:r>
          </w:p>
        </w:tc>
        <w:tc>
          <w:tcPr>
            <w:tcW w:w="710" w:type="dxa"/>
            <w:shd w:val="clear" w:color="auto" w:fill="9CC2E5" w:themeFill="accent1" w:themeFillTint="99"/>
          </w:tcPr>
          <w:p w14:paraId="631B1B54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3,52</w:t>
            </w:r>
          </w:p>
        </w:tc>
        <w:tc>
          <w:tcPr>
            <w:tcW w:w="710" w:type="dxa"/>
            <w:shd w:val="clear" w:color="auto" w:fill="9CC2E5" w:themeFill="accent1" w:themeFillTint="99"/>
          </w:tcPr>
          <w:p w14:paraId="21F4596F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3,53</w:t>
            </w:r>
          </w:p>
        </w:tc>
        <w:tc>
          <w:tcPr>
            <w:tcW w:w="710" w:type="dxa"/>
            <w:shd w:val="clear" w:color="auto" w:fill="9CC2E5" w:themeFill="accent1" w:themeFillTint="99"/>
          </w:tcPr>
          <w:p w14:paraId="3617AABA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6,16</w:t>
            </w:r>
          </w:p>
        </w:tc>
        <w:tc>
          <w:tcPr>
            <w:tcW w:w="710" w:type="dxa"/>
            <w:shd w:val="clear" w:color="auto" w:fill="9CC2E5" w:themeFill="accent1" w:themeFillTint="99"/>
          </w:tcPr>
          <w:p w14:paraId="44FD6C46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5,92</w:t>
            </w:r>
          </w:p>
        </w:tc>
        <w:tc>
          <w:tcPr>
            <w:tcW w:w="710" w:type="dxa"/>
            <w:shd w:val="clear" w:color="auto" w:fill="9CC2E5" w:themeFill="accent1" w:themeFillTint="99"/>
          </w:tcPr>
          <w:p w14:paraId="492F96F1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6,44</w:t>
            </w:r>
          </w:p>
        </w:tc>
        <w:tc>
          <w:tcPr>
            <w:tcW w:w="701" w:type="dxa"/>
            <w:shd w:val="clear" w:color="auto" w:fill="9CC2E5" w:themeFill="accent1" w:themeFillTint="99"/>
          </w:tcPr>
          <w:p w14:paraId="41BE6967" w14:textId="653DFA30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6,84</w:t>
            </w:r>
          </w:p>
        </w:tc>
        <w:tc>
          <w:tcPr>
            <w:tcW w:w="686" w:type="dxa"/>
            <w:shd w:val="clear" w:color="auto" w:fill="9CC2E5" w:themeFill="accent1" w:themeFillTint="99"/>
          </w:tcPr>
          <w:p w14:paraId="44D3197A" w14:textId="0D4B878C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8,76</w:t>
            </w:r>
          </w:p>
        </w:tc>
        <w:tc>
          <w:tcPr>
            <w:tcW w:w="707" w:type="dxa"/>
            <w:shd w:val="clear" w:color="auto" w:fill="9CC2E5" w:themeFill="accent1" w:themeFillTint="99"/>
          </w:tcPr>
          <w:p w14:paraId="5CB5B5AA" w14:textId="79B2B7D9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8,62</w:t>
            </w:r>
          </w:p>
        </w:tc>
        <w:tc>
          <w:tcPr>
            <w:tcW w:w="711" w:type="dxa"/>
            <w:shd w:val="clear" w:color="auto" w:fill="9CC2E5" w:themeFill="accent1" w:themeFillTint="99"/>
          </w:tcPr>
          <w:p w14:paraId="3B256B36" w14:textId="67A418F6" w:rsidR="009D7234" w:rsidRPr="009D7234" w:rsidRDefault="009D7234" w:rsidP="0035550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6,48</w:t>
            </w:r>
          </w:p>
        </w:tc>
        <w:tc>
          <w:tcPr>
            <w:tcW w:w="520" w:type="dxa"/>
            <w:shd w:val="clear" w:color="auto" w:fill="9CC2E5" w:themeFill="accent1" w:themeFillTint="99"/>
          </w:tcPr>
          <w:p w14:paraId="17608F59" w14:textId="11C85AEB" w:rsidR="009D7234" w:rsidRPr="009D7234" w:rsidRDefault="009D7234" w:rsidP="0035550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6,52</w:t>
            </w:r>
          </w:p>
        </w:tc>
      </w:tr>
      <w:tr w:rsidR="009D7234" w:rsidRPr="009D7234" w14:paraId="4C77BBDE" w14:textId="25A54B05" w:rsidTr="009D7234">
        <w:tc>
          <w:tcPr>
            <w:tcW w:w="957" w:type="dxa"/>
            <w:shd w:val="clear" w:color="auto" w:fill="F4B083" w:themeFill="accent2" w:themeFillTint="99"/>
          </w:tcPr>
          <w:p w14:paraId="2EA35DE2" w14:textId="0B41C4C6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náklady</w:t>
            </w:r>
          </w:p>
        </w:tc>
        <w:tc>
          <w:tcPr>
            <w:tcW w:w="710" w:type="dxa"/>
            <w:shd w:val="clear" w:color="auto" w:fill="F4B083" w:themeFill="accent2" w:themeFillTint="99"/>
          </w:tcPr>
          <w:p w14:paraId="4C55861C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3,62</w:t>
            </w:r>
          </w:p>
        </w:tc>
        <w:tc>
          <w:tcPr>
            <w:tcW w:w="710" w:type="dxa"/>
            <w:shd w:val="clear" w:color="auto" w:fill="F4B083" w:themeFill="accent2" w:themeFillTint="99"/>
          </w:tcPr>
          <w:p w14:paraId="0806C64E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3,13</w:t>
            </w:r>
          </w:p>
        </w:tc>
        <w:tc>
          <w:tcPr>
            <w:tcW w:w="710" w:type="dxa"/>
            <w:shd w:val="clear" w:color="auto" w:fill="F4B083" w:themeFill="accent2" w:themeFillTint="99"/>
          </w:tcPr>
          <w:p w14:paraId="06F2418E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3,66</w:t>
            </w:r>
          </w:p>
        </w:tc>
        <w:tc>
          <w:tcPr>
            <w:tcW w:w="710" w:type="dxa"/>
            <w:shd w:val="clear" w:color="auto" w:fill="F4B083" w:themeFill="accent2" w:themeFillTint="99"/>
          </w:tcPr>
          <w:p w14:paraId="16C9A64D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6,67</w:t>
            </w:r>
          </w:p>
        </w:tc>
        <w:tc>
          <w:tcPr>
            <w:tcW w:w="710" w:type="dxa"/>
            <w:shd w:val="clear" w:color="auto" w:fill="F4B083" w:themeFill="accent2" w:themeFillTint="99"/>
          </w:tcPr>
          <w:p w14:paraId="50FD96E9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5,75</w:t>
            </w:r>
          </w:p>
        </w:tc>
        <w:tc>
          <w:tcPr>
            <w:tcW w:w="710" w:type="dxa"/>
            <w:shd w:val="clear" w:color="auto" w:fill="F4B083" w:themeFill="accent2" w:themeFillTint="99"/>
          </w:tcPr>
          <w:p w14:paraId="2B9358AA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6,92</w:t>
            </w:r>
          </w:p>
        </w:tc>
        <w:tc>
          <w:tcPr>
            <w:tcW w:w="701" w:type="dxa"/>
            <w:shd w:val="clear" w:color="auto" w:fill="F4B083" w:themeFill="accent2" w:themeFillTint="99"/>
          </w:tcPr>
          <w:p w14:paraId="4EBD3A70" w14:textId="30ADEFE6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6,88</w:t>
            </w:r>
          </w:p>
        </w:tc>
        <w:tc>
          <w:tcPr>
            <w:tcW w:w="686" w:type="dxa"/>
            <w:shd w:val="clear" w:color="auto" w:fill="F4B083" w:themeFill="accent2" w:themeFillTint="99"/>
          </w:tcPr>
          <w:p w14:paraId="20739C9E" w14:textId="259BCF3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8,46</w:t>
            </w:r>
          </w:p>
        </w:tc>
        <w:tc>
          <w:tcPr>
            <w:tcW w:w="707" w:type="dxa"/>
            <w:shd w:val="clear" w:color="auto" w:fill="F4B083" w:themeFill="accent2" w:themeFillTint="99"/>
          </w:tcPr>
          <w:p w14:paraId="27152794" w14:textId="42CF400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8,63</w:t>
            </w:r>
          </w:p>
        </w:tc>
        <w:tc>
          <w:tcPr>
            <w:tcW w:w="711" w:type="dxa"/>
            <w:shd w:val="clear" w:color="auto" w:fill="F4B083" w:themeFill="accent2" w:themeFillTint="99"/>
          </w:tcPr>
          <w:p w14:paraId="5A0DF22C" w14:textId="0469B629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6,41</w:t>
            </w:r>
          </w:p>
        </w:tc>
        <w:tc>
          <w:tcPr>
            <w:tcW w:w="520" w:type="dxa"/>
            <w:shd w:val="clear" w:color="auto" w:fill="F4B083" w:themeFill="accent2" w:themeFillTint="99"/>
          </w:tcPr>
          <w:p w14:paraId="513BCF5D" w14:textId="05EA78E3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5,73</w:t>
            </w:r>
          </w:p>
        </w:tc>
      </w:tr>
      <w:tr w:rsidR="009D7234" w:rsidRPr="009D7234" w14:paraId="07F2E930" w14:textId="50026656" w:rsidTr="009D7234">
        <w:tc>
          <w:tcPr>
            <w:tcW w:w="957" w:type="dxa"/>
            <w:shd w:val="clear" w:color="auto" w:fill="D9D9D9" w:themeFill="background1" w:themeFillShade="D9"/>
          </w:tcPr>
          <w:p w14:paraId="286F240B" w14:textId="77777777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bilance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4AC67F28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0,56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3C08EE1C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0,39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3DA37413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-0,13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42A8D6D1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-0,51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6245E890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0,17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14:paraId="2EF7D7F2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-0,48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75242D83" w14:textId="09B1EC92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0,04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19F51840" w14:textId="713DDFA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04E35FC" w14:textId="20836892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-0,02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34DC3B96" w14:textId="205B6C7E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0,07</w:t>
            </w:r>
          </w:p>
        </w:tc>
        <w:tc>
          <w:tcPr>
            <w:tcW w:w="520" w:type="dxa"/>
            <w:shd w:val="clear" w:color="auto" w:fill="D9D9D9" w:themeFill="background1" w:themeFillShade="D9"/>
          </w:tcPr>
          <w:p w14:paraId="071CDDD1" w14:textId="757451AE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0,80</w:t>
            </w:r>
          </w:p>
        </w:tc>
      </w:tr>
      <w:tr w:rsidR="009D7234" w:rsidRPr="009D7234" w14:paraId="7BE27E05" w14:textId="4BCCEA07" w:rsidTr="009D7234">
        <w:tc>
          <w:tcPr>
            <w:tcW w:w="957" w:type="dxa"/>
            <w:shd w:val="clear" w:color="auto" w:fill="FFE599" w:themeFill="accent4" w:themeFillTint="66"/>
          </w:tcPr>
          <w:p w14:paraId="0CE88DD0" w14:textId="77777777" w:rsidR="009D7234" w:rsidRPr="009D7234" w:rsidRDefault="009D7234" w:rsidP="006E65C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dluh</w:t>
            </w:r>
          </w:p>
        </w:tc>
        <w:tc>
          <w:tcPr>
            <w:tcW w:w="710" w:type="dxa"/>
            <w:shd w:val="clear" w:color="auto" w:fill="FFE599" w:themeFill="accent4" w:themeFillTint="66"/>
          </w:tcPr>
          <w:p w14:paraId="509520F4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0,48</w:t>
            </w:r>
          </w:p>
        </w:tc>
        <w:tc>
          <w:tcPr>
            <w:tcW w:w="710" w:type="dxa"/>
            <w:shd w:val="clear" w:color="auto" w:fill="FFE599" w:themeFill="accent4" w:themeFillTint="66"/>
          </w:tcPr>
          <w:p w14:paraId="041E19EB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0,38</w:t>
            </w:r>
          </w:p>
        </w:tc>
        <w:tc>
          <w:tcPr>
            <w:tcW w:w="710" w:type="dxa"/>
            <w:shd w:val="clear" w:color="auto" w:fill="FFE599" w:themeFill="accent4" w:themeFillTint="66"/>
          </w:tcPr>
          <w:p w14:paraId="11D507B8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0,28</w:t>
            </w:r>
          </w:p>
        </w:tc>
        <w:tc>
          <w:tcPr>
            <w:tcW w:w="710" w:type="dxa"/>
            <w:shd w:val="clear" w:color="auto" w:fill="FFE599" w:themeFill="accent4" w:themeFillTint="66"/>
          </w:tcPr>
          <w:p w14:paraId="3495CBED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0,18</w:t>
            </w:r>
          </w:p>
        </w:tc>
        <w:tc>
          <w:tcPr>
            <w:tcW w:w="710" w:type="dxa"/>
            <w:shd w:val="clear" w:color="auto" w:fill="FFE599" w:themeFill="accent4" w:themeFillTint="66"/>
          </w:tcPr>
          <w:p w14:paraId="71BD11C5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0" w:type="dxa"/>
            <w:shd w:val="clear" w:color="auto" w:fill="FFE599" w:themeFill="accent4" w:themeFillTint="66"/>
          </w:tcPr>
          <w:p w14:paraId="7D5FA820" w14:textId="77777777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1" w:type="dxa"/>
            <w:shd w:val="clear" w:color="auto" w:fill="FFE599" w:themeFill="accent4" w:themeFillTint="66"/>
          </w:tcPr>
          <w:p w14:paraId="59C1D3AD" w14:textId="21AB400B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686" w:type="dxa"/>
            <w:shd w:val="clear" w:color="auto" w:fill="FFE599" w:themeFill="accent4" w:themeFillTint="66"/>
          </w:tcPr>
          <w:p w14:paraId="01C678CF" w14:textId="7A6ACE69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7" w:type="dxa"/>
            <w:shd w:val="clear" w:color="auto" w:fill="FFE599" w:themeFill="accent4" w:themeFillTint="66"/>
          </w:tcPr>
          <w:p w14:paraId="0F8A105F" w14:textId="6DBA024D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11" w:type="dxa"/>
            <w:shd w:val="clear" w:color="auto" w:fill="FFE599" w:themeFill="accent4" w:themeFillTint="66"/>
          </w:tcPr>
          <w:p w14:paraId="175E41CD" w14:textId="51B32A25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7234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0" w:type="dxa"/>
            <w:shd w:val="clear" w:color="auto" w:fill="FFE599" w:themeFill="accent4" w:themeFillTint="66"/>
          </w:tcPr>
          <w:p w14:paraId="0F3AEDC8" w14:textId="7C498BE4" w:rsidR="009D7234" w:rsidRPr="009D7234" w:rsidRDefault="009D7234" w:rsidP="00C534A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</w:tr>
    </w:tbl>
    <w:p w14:paraId="26B733E3" w14:textId="722B7385" w:rsidR="00171170" w:rsidRDefault="004C1B99" w:rsidP="00171170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195748">
        <w:rPr>
          <w:rFonts w:ascii="Arial" w:eastAsia="Calibri" w:hAnsi="Arial" w:cs="Arial"/>
          <w:lang w:eastAsia="en-US"/>
        </w:rPr>
        <w:t xml:space="preserve">Ad 7) </w:t>
      </w:r>
    </w:p>
    <w:p w14:paraId="6303A3AC" w14:textId="2DE69AC4" w:rsidR="00171170" w:rsidRPr="005B780B" w:rsidRDefault="007F4DD4" w:rsidP="00171170">
      <w:pPr>
        <w:pStyle w:val="Bezmezer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Stabilizace</w:t>
      </w:r>
      <w:r w:rsidR="00171170">
        <w:rPr>
          <w:rFonts w:ascii="Arial" w:hAnsi="Arial" w:cs="Arial"/>
          <w:b/>
        </w:rPr>
        <w:t xml:space="preserve"> členské základny</w:t>
      </w:r>
      <w:r w:rsidR="005B780B">
        <w:rPr>
          <w:rFonts w:ascii="Arial" w:hAnsi="Arial" w:cs="Arial"/>
        </w:rPr>
        <w:t>, zejm. mládežnické a reprezentující</w:t>
      </w:r>
      <w:r w:rsidR="00171170">
        <w:rPr>
          <w:rFonts w:ascii="Arial" w:hAnsi="Arial" w:cs="Arial"/>
        </w:rPr>
        <w:t>.</w:t>
      </w:r>
    </w:p>
    <w:p w14:paraId="290F16CE" w14:textId="6164BC2F" w:rsidR="00171170" w:rsidRPr="00B639C1" w:rsidRDefault="00171170" w:rsidP="00171170">
      <w:pPr>
        <w:pStyle w:val="Bezmezer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B5FB9">
        <w:rPr>
          <w:rFonts w:ascii="Arial" w:hAnsi="Arial" w:cs="Arial"/>
        </w:rPr>
        <w:t>kvalitňovat</w:t>
      </w:r>
      <w:r>
        <w:rPr>
          <w:rFonts w:ascii="Arial" w:hAnsi="Arial" w:cs="Arial"/>
          <w:b/>
        </w:rPr>
        <w:t xml:space="preserve"> tréninkov</w:t>
      </w:r>
      <w:r w:rsidR="00175D0E">
        <w:rPr>
          <w:rFonts w:ascii="Arial" w:hAnsi="Arial" w:cs="Arial"/>
          <w:b/>
        </w:rPr>
        <w:t>ý proces, zejména týmovou spoluprací a důsledností.</w:t>
      </w:r>
    </w:p>
    <w:p w14:paraId="42EA9AE0" w14:textId="7AD0E8A3" w:rsidR="00171170" w:rsidRPr="006C78BA" w:rsidRDefault="00171170" w:rsidP="00171170">
      <w:pPr>
        <w:pStyle w:val="Bezmezer"/>
        <w:numPr>
          <w:ilvl w:val="0"/>
          <w:numId w:val="3"/>
        </w:numPr>
        <w:ind w:left="360"/>
        <w:jc w:val="both"/>
        <w:rPr>
          <w:rFonts w:ascii="Arial" w:hAnsi="Arial" w:cs="Arial"/>
          <w:b/>
        </w:rPr>
      </w:pPr>
      <w:r w:rsidRPr="006C78BA">
        <w:rPr>
          <w:rFonts w:ascii="Arial" w:hAnsi="Arial" w:cs="Arial"/>
          <w:b/>
        </w:rPr>
        <w:t>Výkonnostní cíle</w:t>
      </w:r>
      <w:r w:rsidR="005B780B">
        <w:rPr>
          <w:rFonts w:ascii="Arial" w:hAnsi="Arial" w:cs="Arial"/>
          <w:b/>
        </w:rPr>
        <w:t xml:space="preserve"> pro období let 2022 - 2026</w:t>
      </w:r>
      <w:r w:rsidRPr="006C78BA">
        <w:rPr>
          <w:rFonts w:ascii="Arial" w:hAnsi="Arial" w:cs="Arial"/>
          <w:b/>
        </w:rPr>
        <w:t xml:space="preserve">: </w:t>
      </w:r>
    </w:p>
    <w:p w14:paraId="6878B9C0" w14:textId="07655CB8" w:rsidR="00171170" w:rsidRPr="00B639C1" w:rsidRDefault="00171170" w:rsidP="00B639C1">
      <w:pPr>
        <w:pStyle w:val="Bezmezer"/>
        <w:numPr>
          <w:ilvl w:val="0"/>
          <w:numId w:val="22"/>
        </w:numPr>
        <w:jc w:val="both"/>
        <w:rPr>
          <w:rFonts w:ascii="Arial" w:hAnsi="Arial" w:cs="Arial"/>
        </w:rPr>
      </w:pPr>
      <w:r w:rsidRPr="003A6FAF">
        <w:rPr>
          <w:rFonts w:ascii="Arial" w:hAnsi="Arial" w:cs="Arial"/>
          <w:b/>
        </w:rPr>
        <w:t>MSJ</w:t>
      </w:r>
      <w:r>
        <w:rPr>
          <w:rFonts w:ascii="Arial" w:hAnsi="Arial" w:cs="Arial"/>
        </w:rPr>
        <w:t xml:space="preserve"> – účast v obou sportech</w:t>
      </w:r>
      <w:r w:rsidR="005B780B">
        <w:rPr>
          <w:rFonts w:ascii="Arial" w:hAnsi="Arial" w:cs="Arial"/>
        </w:rPr>
        <w:t xml:space="preserve">; výkonnost v TOP </w:t>
      </w:r>
      <w:r w:rsidR="00B639C1">
        <w:rPr>
          <w:rFonts w:ascii="Arial" w:hAnsi="Arial" w:cs="Arial"/>
        </w:rPr>
        <w:t>6</w:t>
      </w:r>
      <w:r w:rsidR="009A214C">
        <w:rPr>
          <w:rFonts w:ascii="Arial" w:hAnsi="Arial" w:cs="Arial"/>
        </w:rPr>
        <w:t xml:space="preserve">, </w:t>
      </w:r>
      <w:r w:rsidR="005B780B">
        <w:rPr>
          <w:rFonts w:ascii="Arial" w:hAnsi="Arial" w:cs="Arial"/>
        </w:rPr>
        <w:t>atakování medailových pozic.</w:t>
      </w:r>
    </w:p>
    <w:p w14:paraId="7019775F" w14:textId="77777777" w:rsidR="009A214C" w:rsidRDefault="00171170" w:rsidP="001711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7A7AEF09" w14:textId="7C5F53A9" w:rsidR="00171170" w:rsidRDefault="00171170" w:rsidP="001711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Tab.: Nejlepší v</w:t>
      </w:r>
      <w:r w:rsidRPr="00CF5C4B">
        <w:rPr>
          <w:rFonts w:ascii="Arial" w:hAnsi="Arial" w:cs="Arial"/>
        </w:rPr>
        <w:t>ýsledky juniorské repr</w:t>
      </w:r>
      <w:r>
        <w:rPr>
          <w:rFonts w:ascii="Arial" w:hAnsi="Arial" w:cs="Arial"/>
        </w:rPr>
        <w:t>ezent</w:t>
      </w:r>
      <w:r w:rsidR="005B780B">
        <w:rPr>
          <w:rFonts w:ascii="Arial" w:hAnsi="Arial" w:cs="Arial"/>
        </w:rPr>
        <w:t>ace ČSBS na MSJ v letech 2011-2</w:t>
      </w:r>
      <w:r w:rsidR="00E35B08">
        <w:rPr>
          <w:rFonts w:ascii="Arial" w:hAnsi="Arial" w:cs="Arial"/>
        </w:rPr>
        <w:t>3</w:t>
      </w:r>
    </w:p>
    <w:p w14:paraId="593128E0" w14:textId="77777777" w:rsidR="00171170" w:rsidRPr="00CF5C4B" w:rsidRDefault="00171170" w:rsidP="0017117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678"/>
        <w:gridCol w:w="618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9A214C" w:rsidRPr="00396C51" w14:paraId="6427745A" w14:textId="07CFD2B6" w:rsidTr="009A214C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F5E9" w14:textId="77777777" w:rsidR="009A214C" w:rsidRPr="00132731" w:rsidRDefault="009A214C" w:rsidP="009A214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D200" w14:textId="77777777" w:rsidR="009A214C" w:rsidRPr="00132731" w:rsidRDefault="009A214C" w:rsidP="002A0D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2011-12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40220" w14:textId="77777777" w:rsidR="009A214C" w:rsidRPr="00132731" w:rsidRDefault="009A214C" w:rsidP="002A0D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23AFA" w14:textId="77777777" w:rsidR="009A214C" w:rsidRPr="00132731" w:rsidRDefault="009A214C" w:rsidP="002A0D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48E2" w14:textId="77777777" w:rsidR="009A214C" w:rsidRPr="00132731" w:rsidRDefault="009A214C" w:rsidP="002A0D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EB8F" w14:textId="77777777" w:rsidR="009A214C" w:rsidRPr="00132731" w:rsidRDefault="009A214C" w:rsidP="002A0D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7E53" w14:textId="77777777" w:rsidR="009A214C" w:rsidRPr="00132731" w:rsidRDefault="009A214C" w:rsidP="002A0D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2AE4" w14:textId="77777777" w:rsidR="009A214C" w:rsidRPr="00132731" w:rsidRDefault="009A214C" w:rsidP="002A0D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4684" w14:textId="77777777" w:rsidR="009A214C" w:rsidRPr="00132731" w:rsidRDefault="009A214C" w:rsidP="002A0D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200D" w14:textId="77777777" w:rsidR="009A214C" w:rsidRPr="00132731" w:rsidRDefault="009A214C" w:rsidP="002A0D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204D" w14:textId="455C65D7" w:rsidR="009A214C" w:rsidRPr="00132731" w:rsidRDefault="009A214C" w:rsidP="002A0D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1FA1" w14:textId="05CFAA68" w:rsidR="009A214C" w:rsidRPr="00132731" w:rsidRDefault="009A214C" w:rsidP="002A0D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8AA6" w14:textId="5BD915E9" w:rsidR="009A214C" w:rsidRPr="00132731" w:rsidRDefault="009A214C" w:rsidP="002A0D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49B" w14:textId="439468BA" w:rsidR="009A214C" w:rsidRDefault="009A214C" w:rsidP="002A0D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9A214C" w:rsidRPr="00396C51" w14:paraId="05963D2A" w14:textId="4E011D16" w:rsidTr="009A214C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9489" w14:textId="77777777" w:rsidR="009A214C" w:rsidRPr="00132731" w:rsidRDefault="009A214C" w:rsidP="0013273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2731">
              <w:rPr>
                <w:rFonts w:ascii="Arial" w:hAnsi="Arial" w:cs="Arial"/>
                <w:b/>
                <w:sz w:val="18"/>
                <w:szCs w:val="18"/>
              </w:rPr>
              <w:t>výsledek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A1E91" w14:textId="77777777" w:rsidR="009A214C" w:rsidRPr="00132731" w:rsidRDefault="009A214C" w:rsidP="00132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DNS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36F81" w14:textId="77777777" w:rsidR="009A214C" w:rsidRPr="00132731" w:rsidRDefault="009A214C" w:rsidP="00132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5EA3" w14:textId="77777777" w:rsidR="009A214C" w:rsidRPr="00132731" w:rsidRDefault="009A214C" w:rsidP="001327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731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6496" w14:textId="77777777" w:rsidR="009A214C" w:rsidRPr="00132731" w:rsidRDefault="009A214C" w:rsidP="001327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731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</w:tcPr>
          <w:p w14:paraId="231FB260" w14:textId="77777777" w:rsidR="009A214C" w:rsidRPr="00132731" w:rsidRDefault="009A214C" w:rsidP="001327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731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</w:tcPr>
          <w:p w14:paraId="120AC539" w14:textId="77777777" w:rsidR="009A214C" w:rsidRPr="00132731" w:rsidRDefault="009A214C" w:rsidP="001327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731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E5F6" w14:textId="77777777" w:rsidR="009A214C" w:rsidRPr="00132731" w:rsidRDefault="009A214C" w:rsidP="001327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731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354EE86F" w14:textId="77777777" w:rsidR="009A214C" w:rsidRPr="00132731" w:rsidRDefault="009A214C" w:rsidP="001327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73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8F00" w:themeFill="accent4" w:themeFillShade="BF"/>
          </w:tcPr>
          <w:p w14:paraId="2F37AA8A" w14:textId="77777777" w:rsidR="009A214C" w:rsidRPr="00132731" w:rsidRDefault="009A214C" w:rsidP="001327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73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48EEE1" w14:textId="6EB80FA5" w:rsidR="009A214C" w:rsidRPr="00132731" w:rsidRDefault="009A214C" w:rsidP="001327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731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81AC0" w14:textId="5D547990" w:rsidR="009A214C" w:rsidRPr="00132731" w:rsidRDefault="009A214C" w:rsidP="001327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731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</w:tcPr>
          <w:p w14:paraId="74A45798" w14:textId="200851C6" w:rsidR="009A214C" w:rsidRPr="00132731" w:rsidRDefault="009A214C" w:rsidP="001327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</w:tcPr>
          <w:p w14:paraId="1BC5A505" w14:textId="4F95C50C" w:rsidR="009A214C" w:rsidRDefault="009A214C" w:rsidP="001327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</w:tr>
    </w:tbl>
    <w:p w14:paraId="6FB51D3E" w14:textId="77777777" w:rsidR="00171170" w:rsidRPr="006C78BA" w:rsidRDefault="00171170" w:rsidP="00171170">
      <w:pPr>
        <w:pStyle w:val="Bezmezer"/>
        <w:jc w:val="both"/>
        <w:rPr>
          <w:rFonts w:ascii="Arial" w:hAnsi="Arial" w:cs="Arial"/>
        </w:rPr>
      </w:pPr>
    </w:p>
    <w:p w14:paraId="717AB188" w14:textId="61EBC7A8" w:rsidR="00175D0E" w:rsidRPr="005B780B" w:rsidRDefault="00171170" w:rsidP="005B780B">
      <w:pPr>
        <w:pStyle w:val="Bezmezer"/>
        <w:numPr>
          <w:ilvl w:val="0"/>
          <w:numId w:val="22"/>
        </w:numPr>
        <w:jc w:val="both"/>
        <w:rPr>
          <w:rFonts w:ascii="Arial" w:hAnsi="Arial" w:cs="Arial"/>
        </w:rPr>
      </w:pPr>
      <w:r w:rsidRPr="00C95089">
        <w:rPr>
          <w:rFonts w:ascii="Arial" w:hAnsi="Arial" w:cs="Arial"/>
          <w:b/>
        </w:rPr>
        <w:t>ME</w:t>
      </w:r>
      <w:r>
        <w:rPr>
          <w:rFonts w:ascii="Arial" w:hAnsi="Arial" w:cs="Arial"/>
        </w:rPr>
        <w:t xml:space="preserve"> – </w:t>
      </w:r>
      <w:r w:rsidR="007F53A6">
        <w:rPr>
          <w:rFonts w:ascii="Arial" w:hAnsi="Arial" w:cs="Arial"/>
        </w:rPr>
        <w:t>10</w:t>
      </w:r>
      <w:r>
        <w:rPr>
          <w:rFonts w:ascii="Arial" w:hAnsi="Arial" w:cs="Arial"/>
        </w:rPr>
        <w:t>. místo skeleton</w:t>
      </w:r>
      <w:r w:rsidR="00175D0E">
        <w:rPr>
          <w:rFonts w:ascii="Arial" w:hAnsi="Arial" w:cs="Arial"/>
        </w:rPr>
        <w:t xml:space="preserve"> i</w:t>
      </w:r>
      <w:r w:rsidRPr="006C78BA">
        <w:rPr>
          <w:rFonts w:ascii="Arial" w:hAnsi="Arial" w:cs="Arial"/>
        </w:rPr>
        <w:t xml:space="preserve"> boby</w:t>
      </w:r>
    </w:p>
    <w:p w14:paraId="55520DA0" w14:textId="6042DFBE" w:rsidR="00171170" w:rsidRPr="00C95089" w:rsidRDefault="005B780B" w:rsidP="00171170">
      <w:pPr>
        <w:pStyle w:val="Bezmezer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MS, </w:t>
      </w:r>
      <w:r w:rsidR="00171170" w:rsidRPr="001A58A9">
        <w:rPr>
          <w:rFonts w:ascii="Arial" w:hAnsi="Arial" w:cs="Arial"/>
          <w:b/>
        </w:rPr>
        <w:t>ZOH</w:t>
      </w:r>
      <w:r>
        <w:rPr>
          <w:rFonts w:ascii="Arial" w:hAnsi="Arial" w:cs="Arial"/>
        </w:rPr>
        <w:t xml:space="preserve"> – 1</w:t>
      </w:r>
      <w:r w:rsidR="00171170">
        <w:rPr>
          <w:rFonts w:ascii="Arial" w:hAnsi="Arial" w:cs="Arial"/>
        </w:rPr>
        <w:t xml:space="preserve">x umístění v TOP </w:t>
      </w:r>
      <w:r w:rsidR="007F53A6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(skeleton)</w:t>
      </w:r>
      <w:r w:rsidR="0017117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2x umístění v TOP 1</w:t>
      </w:r>
      <w:r w:rsidR="007F53A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(boby).</w:t>
      </w:r>
    </w:p>
    <w:p w14:paraId="04AA7156" w14:textId="4741F006" w:rsidR="00171170" w:rsidRPr="00E84AAA" w:rsidRDefault="00171170" w:rsidP="00171170">
      <w:pPr>
        <w:pStyle w:val="Bezmezer"/>
        <w:jc w:val="both"/>
        <w:rPr>
          <w:rFonts w:ascii="Arial" w:hAnsi="Arial" w:cs="Arial"/>
        </w:rPr>
      </w:pPr>
    </w:p>
    <w:p w14:paraId="6903ECD4" w14:textId="011F626E" w:rsidR="006C78BA" w:rsidRDefault="00171170" w:rsidP="006C78BA">
      <w:pPr>
        <w:pStyle w:val="Bezmezer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 w:rsidRPr="00E84AAA">
        <w:rPr>
          <w:rFonts w:ascii="Arial" w:hAnsi="Arial" w:cs="Arial"/>
          <w:b/>
        </w:rPr>
        <w:t>Udržovat celospolečenské povědomí o bobovém a skeletonovém sportu</w:t>
      </w:r>
      <w:r>
        <w:rPr>
          <w:rFonts w:ascii="Arial" w:hAnsi="Arial" w:cs="Arial"/>
        </w:rPr>
        <w:t>, posilovat spolupráci s ČT (a dalšími mediálními partnery), k</w:t>
      </w:r>
      <w:r w:rsidRPr="001A58A9">
        <w:rPr>
          <w:rFonts w:ascii="Arial" w:hAnsi="Arial" w:cs="Arial"/>
        </w:rPr>
        <w:t>d</w:t>
      </w:r>
      <w:r>
        <w:rPr>
          <w:rFonts w:ascii="Arial" w:hAnsi="Arial" w:cs="Arial"/>
        </w:rPr>
        <w:t>y od sezony 2015/16 je vždy celý seriál SP</w:t>
      </w:r>
      <w:r w:rsidRPr="001A58A9">
        <w:rPr>
          <w:rFonts w:ascii="Arial" w:hAnsi="Arial" w:cs="Arial"/>
        </w:rPr>
        <w:t xml:space="preserve"> a MS vysílán na ČT Sport, a to s velkým diváckým ohlasem. </w:t>
      </w:r>
    </w:p>
    <w:p w14:paraId="0E4BEE53" w14:textId="77777777" w:rsidR="007F53A6" w:rsidRDefault="007F53A6" w:rsidP="007F53A6">
      <w:pPr>
        <w:pStyle w:val="Bezmezer"/>
        <w:ind w:left="360"/>
        <w:jc w:val="both"/>
        <w:rPr>
          <w:rFonts w:ascii="Arial" w:hAnsi="Arial" w:cs="Arial"/>
        </w:rPr>
      </w:pPr>
    </w:p>
    <w:p w14:paraId="0B4AAA74" w14:textId="77777777" w:rsidR="007F53A6" w:rsidRPr="00E068E6" w:rsidRDefault="007F53A6" w:rsidP="007F53A6">
      <w:pPr>
        <w:pStyle w:val="Bezmezer"/>
        <w:ind w:left="360"/>
        <w:jc w:val="both"/>
        <w:rPr>
          <w:rFonts w:ascii="Arial" w:hAnsi="Arial" w:cs="Arial"/>
        </w:rPr>
      </w:pPr>
    </w:p>
    <w:p w14:paraId="56A16FD5" w14:textId="77777777" w:rsidR="004C1B99" w:rsidRPr="00913295" w:rsidRDefault="004C1B99" w:rsidP="004C1B99">
      <w:pPr>
        <w:spacing w:after="0" w:line="240" w:lineRule="auto"/>
        <w:jc w:val="right"/>
        <w:rPr>
          <w:rFonts w:ascii="Arial" w:eastAsia="Calibri" w:hAnsi="Arial" w:cs="Arial"/>
          <w:b/>
          <w:lang w:eastAsia="en-US"/>
        </w:rPr>
      </w:pPr>
      <w:r w:rsidRPr="00913295">
        <w:rPr>
          <w:rFonts w:ascii="Arial" w:eastAsia="Calibri" w:hAnsi="Arial" w:cs="Arial"/>
          <w:b/>
          <w:lang w:eastAsia="en-US"/>
        </w:rPr>
        <w:t xml:space="preserve">   Martin BOHMAN</w:t>
      </w:r>
    </w:p>
    <w:p w14:paraId="24DBCB13" w14:textId="17D2E871" w:rsidR="00355502" w:rsidRPr="001D2654" w:rsidRDefault="001D2654" w:rsidP="001D2654">
      <w:pPr>
        <w:spacing w:after="0" w:line="240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předseda ČSBS</w:t>
      </w:r>
    </w:p>
    <w:p w14:paraId="4B56DA5F" w14:textId="77777777" w:rsidR="009A214C" w:rsidRDefault="009A214C" w:rsidP="0060133B">
      <w:pPr>
        <w:jc w:val="both"/>
        <w:rPr>
          <w:rFonts w:ascii="Arial" w:hAnsi="Arial" w:cs="Arial"/>
          <w:sz w:val="20"/>
          <w:szCs w:val="20"/>
        </w:rPr>
      </w:pPr>
    </w:p>
    <w:p w14:paraId="023A12D7" w14:textId="77777777" w:rsidR="009A214C" w:rsidRDefault="009A214C" w:rsidP="0060133B">
      <w:pPr>
        <w:jc w:val="both"/>
        <w:rPr>
          <w:rFonts w:ascii="Arial" w:hAnsi="Arial" w:cs="Arial"/>
          <w:sz w:val="20"/>
          <w:szCs w:val="20"/>
        </w:rPr>
      </w:pPr>
    </w:p>
    <w:p w14:paraId="362A25CA" w14:textId="2102BF48" w:rsidR="009A214C" w:rsidRDefault="009A214C" w:rsidP="0060133B">
      <w:pPr>
        <w:jc w:val="both"/>
        <w:rPr>
          <w:rFonts w:ascii="Arial" w:hAnsi="Arial" w:cs="Arial"/>
          <w:sz w:val="20"/>
          <w:szCs w:val="20"/>
        </w:rPr>
      </w:pPr>
    </w:p>
    <w:p w14:paraId="0170DFBD" w14:textId="6CBE2FCC" w:rsidR="006E20DD" w:rsidRDefault="006E20DD" w:rsidP="0060133B">
      <w:pPr>
        <w:jc w:val="both"/>
        <w:rPr>
          <w:rFonts w:ascii="Arial" w:hAnsi="Arial" w:cs="Arial"/>
          <w:sz w:val="20"/>
          <w:szCs w:val="20"/>
        </w:rPr>
      </w:pPr>
    </w:p>
    <w:p w14:paraId="573C9F04" w14:textId="03933A7A" w:rsidR="006E20DD" w:rsidRDefault="006E20DD" w:rsidP="0060133B">
      <w:pPr>
        <w:jc w:val="both"/>
        <w:rPr>
          <w:rFonts w:ascii="Arial" w:hAnsi="Arial" w:cs="Arial"/>
          <w:sz w:val="20"/>
          <w:szCs w:val="20"/>
        </w:rPr>
      </w:pPr>
    </w:p>
    <w:p w14:paraId="42370A80" w14:textId="5DFE8AE5" w:rsidR="006E20DD" w:rsidRDefault="006E20DD" w:rsidP="0060133B">
      <w:pPr>
        <w:jc w:val="both"/>
        <w:rPr>
          <w:rFonts w:ascii="Arial" w:hAnsi="Arial" w:cs="Arial"/>
          <w:sz w:val="20"/>
          <w:szCs w:val="20"/>
        </w:rPr>
      </w:pPr>
    </w:p>
    <w:p w14:paraId="092348C4" w14:textId="398795C9" w:rsidR="006E20DD" w:rsidRDefault="006E20DD" w:rsidP="0060133B">
      <w:pPr>
        <w:jc w:val="both"/>
        <w:rPr>
          <w:rFonts w:ascii="Arial" w:hAnsi="Arial" w:cs="Arial"/>
          <w:sz w:val="20"/>
          <w:szCs w:val="20"/>
        </w:rPr>
      </w:pPr>
    </w:p>
    <w:p w14:paraId="218A22A1" w14:textId="6ED008B8" w:rsidR="006E20DD" w:rsidRDefault="006E20DD" w:rsidP="0060133B">
      <w:pPr>
        <w:jc w:val="both"/>
        <w:rPr>
          <w:rFonts w:ascii="Arial" w:hAnsi="Arial" w:cs="Arial"/>
          <w:sz w:val="20"/>
          <w:szCs w:val="20"/>
        </w:rPr>
      </w:pPr>
    </w:p>
    <w:p w14:paraId="3DEB67CA" w14:textId="3CAEB5A9" w:rsidR="006E20DD" w:rsidRDefault="006E20DD" w:rsidP="0060133B">
      <w:pPr>
        <w:jc w:val="both"/>
        <w:rPr>
          <w:rFonts w:ascii="Arial" w:hAnsi="Arial" w:cs="Arial"/>
          <w:sz w:val="20"/>
          <w:szCs w:val="20"/>
        </w:rPr>
      </w:pPr>
    </w:p>
    <w:p w14:paraId="157BEC97" w14:textId="77777777" w:rsidR="006E20DD" w:rsidRDefault="006E20DD" w:rsidP="0060133B">
      <w:pPr>
        <w:jc w:val="both"/>
        <w:rPr>
          <w:rFonts w:ascii="Arial" w:hAnsi="Arial" w:cs="Arial"/>
          <w:sz w:val="20"/>
          <w:szCs w:val="20"/>
        </w:rPr>
      </w:pPr>
    </w:p>
    <w:p w14:paraId="1121AA86" w14:textId="77777777" w:rsidR="009A214C" w:rsidRDefault="009A214C" w:rsidP="0060133B">
      <w:pPr>
        <w:jc w:val="both"/>
        <w:rPr>
          <w:rFonts w:ascii="Arial" w:hAnsi="Arial" w:cs="Arial"/>
          <w:sz w:val="20"/>
          <w:szCs w:val="20"/>
        </w:rPr>
      </w:pPr>
    </w:p>
    <w:p w14:paraId="5C5B151E" w14:textId="430E2802" w:rsidR="004C1B99" w:rsidRPr="00BE1A6D" w:rsidRDefault="004C1B99" w:rsidP="0060133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E1A6D">
        <w:rPr>
          <w:rFonts w:ascii="Arial" w:hAnsi="Arial" w:cs="Arial"/>
          <w:sz w:val="20"/>
          <w:szCs w:val="20"/>
        </w:rPr>
        <w:lastRenderedPageBreak/>
        <w:t xml:space="preserve">Název svazu, zkratka, počet členů: </w:t>
      </w:r>
      <w:r w:rsidRPr="00BE1A6D">
        <w:rPr>
          <w:rFonts w:ascii="Arial" w:hAnsi="Arial" w:cs="Arial"/>
          <w:b/>
          <w:bCs/>
          <w:sz w:val="20"/>
          <w:szCs w:val="20"/>
        </w:rPr>
        <w:t xml:space="preserve">Český svaz bobistů a </w:t>
      </w:r>
      <w:proofErr w:type="spellStart"/>
      <w:proofErr w:type="gramStart"/>
      <w:r w:rsidRPr="00BE1A6D">
        <w:rPr>
          <w:rFonts w:ascii="Arial" w:hAnsi="Arial" w:cs="Arial"/>
          <w:b/>
          <w:bCs/>
          <w:sz w:val="20"/>
          <w:szCs w:val="20"/>
        </w:rPr>
        <w:t>skeletonistů</w:t>
      </w:r>
      <w:proofErr w:type="spellEnd"/>
      <w:r w:rsidR="000A2383" w:rsidRPr="00BE1A6D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0A2383" w:rsidRPr="00BE1A6D">
        <w:rPr>
          <w:rFonts w:ascii="Arial" w:hAnsi="Arial" w:cs="Arial"/>
          <w:b/>
          <w:bCs/>
          <w:sz w:val="20"/>
          <w:szCs w:val="20"/>
        </w:rPr>
        <w:t>z.s</w:t>
      </w:r>
      <w:proofErr w:type="spellEnd"/>
      <w:r w:rsidR="000A2383" w:rsidRPr="00BE1A6D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 w:rsidRPr="00BE1A6D">
        <w:rPr>
          <w:rFonts w:ascii="Arial" w:hAnsi="Arial" w:cs="Arial"/>
          <w:b/>
          <w:bCs/>
          <w:sz w:val="20"/>
          <w:szCs w:val="20"/>
        </w:rPr>
        <w:t xml:space="preserve"> (ČSBS)</w:t>
      </w:r>
    </w:p>
    <w:p w14:paraId="2D45FA57" w14:textId="034A5D65" w:rsidR="004C1B99" w:rsidRPr="00BE1A6D" w:rsidRDefault="004C1B99" w:rsidP="004C1B99">
      <w:pPr>
        <w:rPr>
          <w:rFonts w:ascii="Arial" w:hAnsi="Arial" w:cs="Arial"/>
          <w:sz w:val="20"/>
          <w:szCs w:val="20"/>
        </w:rPr>
      </w:pPr>
      <w:r w:rsidRPr="00BE1A6D">
        <w:rPr>
          <w:rFonts w:ascii="Arial" w:hAnsi="Arial" w:cs="Arial"/>
          <w:sz w:val="20"/>
          <w:szCs w:val="20"/>
        </w:rPr>
        <w:t>Sídlo a korespondenční adresa</w:t>
      </w:r>
      <w:r w:rsidRPr="00BE1A6D">
        <w:rPr>
          <w:rFonts w:ascii="Arial" w:hAnsi="Arial" w:cs="Arial"/>
          <w:bCs/>
          <w:sz w:val="20"/>
          <w:szCs w:val="20"/>
        </w:rPr>
        <w:t>:</w:t>
      </w:r>
      <w:r w:rsidR="001A647A" w:rsidRPr="00BE1A6D">
        <w:rPr>
          <w:rFonts w:ascii="Arial" w:hAnsi="Arial" w:cs="Arial"/>
          <w:bCs/>
          <w:sz w:val="20"/>
          <w:szCs w:val="20"/>
        </w:rPr>
        <w:t xml:space="preserve"> </w:t>
      </w:r>
      <w:r w:rsidRPr="00BE1A6D">
        <w:rPr>
          <w:rFonts w:ascii="Arial" w:hAnsi="Arial" w:cs="Arial"/>
          <w:b/>
          <w:bCs/>
          <w:sz w:val="20"/>
          <w:szCs w:val="20"/>
        </w:rPr>
        <w:t>Zátopkova 100/2, PS 40,160 17 Praha 6 – Strahov</w:t>
      </w:r>
    </w:p>
    <w:p w14:paraId="70A1984B" w14:textId="77777777" w:rsidR="004C1B99" w:rsidRPr="00BE1A6D" w:rsidRDefault="003E5164" w:rsidP="004C1B99">
      <w:pPr>
        <w:rPr>
          <w:rFonts w:ascii="Arial" w:hAnsi="Arial" w:cs="Arial"/>
          <w:sz w:val="20"/>
          <w:szCs w:val="20"/>
        </w:rPr>
      </w:pPr>
      <w:r w:rsidRPr="00BE1A6D">
        <w:rPr>
          <w:rFonts w:ascii="Arial" w:hAnsi="Arial" w:cs="Arial"/>
          <w:bCs/>
          <w:noProof/>
          <w:sz w:val="20"/>
          <w:szCs w:val="20"/>
        </w:rPr>
        <w:t>e- mail:</w:t>
      </w:r>
      <w:r w:rsidRPr="00BE1A6D">
        <w:rPr>
          <w:rFonts w:ascii="Arial" w:hAnsi="Arial" w:cs="Arial"/>
          <w:b/>
          <w:bCs/>
          <w:noProof/>
          <w:sz w:val="20"/>
          <w:szCs w:val="20"/>
        </w:rPr>
        <w:t xml:space="preserve"> boby</w:t>
      </w:r>
      <w:r w:rsidR="004C1B99" w:rsidRPr="00BE1A6D">
        <w:rPr>
          <w:rFonts w:ascii="Arial" w:hAnsi="Arial" w:cs="Arial"/>
          <w:b/>
          <w:bCs/>
          <w:noProof/>
          <w:sz w:val="20"/>
          <w:szCs w:val="20"/>
        </w:rPr>
        <w:t>@boby-skeleton.cz</w:t>
      </w:r>
    </w:p>
    <w:p w14:paraId="025C7A66" w14:textId="52331529" w:rsidR="004C1B99" w:rsidRPr="00BE1A6D" w:rsidRDefault="00C52C2E" w:rsidP="004C1B99">
      <w:pPr>
        <w:rPr>
          <w:rFonts w:ascii="Arial" w:hAnsi="Arial" w:cs="Arial"/>
          <w:sz w:val="20"/>
          <w:szCs w:val="20"/>
        </w:rPr>
      </w:pPr>
      <w:r w:rsidRPr="00BE1A6D">
        <w:rPr>
          <w:rFonts w:ascii="Arial" w:hAnsi="Arial" w:cs="Arial"/>
          <w:sz w:val="20"/>
          <w:szCs w:val="20"/>
        </w:rPr>
        <w:t>web</w:t>
      </w:r>
      <w:r w:rsidR="004C1B99" w:rsidRPr="00BE1A6D">
        <w:rPr>
          <w:rFonts w:ascii="Arial" w:hAnsi="Arial" w:cs="Arial"/>
          <w:sz w:val="20"/>
          <w:szCs w:val="20"/>
        </w:rPr>
        <w:t xml:space="preserve">: </w:t>
      </w:r>
      <w:r w:rsidR="004C1B99" w:rsidRPr="00BE1A6D">
        <w:rPr>
          <w:rFonts w:ascii="Arial" w:hAnsi="Arial" w:cs="Arial"/>
          <w:b/>
          <w:bCs/>
          <w:sz w:val="20"/>
          <w:szCs w:val="20"/>
        </w:rPr>
        <w:t>www.bobteam.cz</w:t>
      </w:r>
    </w:p>
    <w:p w14:paraId="30D045FD" w14:textId="3D634317" w:rsidR="004C1B99" w:rsidRDefault="004C1B99" w:rsidP="004C1B99">
      <w:pPr>
        <w:rPr>
          <w:rFonts w:ascii="Arial" w:hAnsi="Arial" w:cs="Arial"/>
          <w:b/>
          <w:bCs/>
          <w:sz w:val="20"/>
          <w:szCs w:val="20"/>
        </w:rPr>
      </w:pPr>
      <w:r w:rsidRPr="00BE1A6D">
        <w:rPr>
          <w:rFonts w:ascii="Arial" w:hAnsi="Arial" w:cs="Arial"/>
          <w:sz w:val="20"/>
          <w:szCs w:val="20"/>
        </w:rPr>
        <w:t>Předseda svazu:</w:t>
      </w:r>
      <w:r w:rsidR="001D2654">
        <w:rPr>
          <w:rFonts w:ascii="Arial" w:hAnsi="Arial" w:cs="Arial"/>
          <w:b/>
          <w:bCs/>
          <w:sz w:val="20"/>
          <w:szCs w:val="20"/>
        </w:rPr>
        <w:t xml:space="preserve"> Martin Bohman</w:t>
      </w:r>
    </w:p>
    <w:p w14:paraId="2411A2E6" w14:textId="7C53773F" w:rsidR="001D2654" w:rsidRPr="00BE1A6D" w:rsidRDefault="001D2654" w:rsidP="004C1B99">
      <w:pPr>
        <w:rPr>
          <w:rFonts w:ascii="Arial" w:hAnsi="Arial" w:cs="Arial"/>
          <w:sz w:val="20"/>
          <w:szCs w:val="20"/>
        </w:rPr>
      </w:pPr>
      <w:r w:rsidRPr="001D2654">
        <w:rPr>
          <w:rFonts w:ascii="Arial" w:hAnsi="Arial" w:cs="Arial"/>
          <w:bCs/>
          <w:sz w:val="20"/>
          <w:szCs w:val="20"/>
        </w:rPr>
        <w:t>Generální sekretář, hospodář:</w:t>
      </w:r>
      <w:r>
        <w:rPr>
          <w:rFonts w:ascii="Arial" w:hAnsi="Arial" w:cs="Arial"/>
          <w:b/>
          <w:bCs/>
          <w:sz w:val="20"/>
          <w:szCs w:val="20"/>
        </w:rPr>
        <w:t xml:space="preserve"> Ing. Jan Mottl, MBA</w:t>
      </w:r>
    </w:p>
    <w:p w14:paraId="2D27C570" w14:textId="77777777" w:rsidR="004C1B99" w:rsidRPr="00BE1A6D" w:rsidRDefault="004C1B99" w:rsidP="004C1B99">
      <w:pPr>
        <w:rPr>
          <w:rFonts w:ascii="Arial" w:hAnsi="Arial" w:cs="Arial"/>
          <w:b/>
          <w:bCs/>
          <w:sz w:val="20"/>
          <w:szCs w:val="20"/>
        </w:rPr>
      </w:pPr>
      <w:r w:rsidRPr="00BE1A6D">
        <w:rPr>
          <w:rFonts w:ascii="Arial" w:hAnsi="Arial" w:cs="Arial"/>
          <w:sz w:val="20"/>
          <w:szCs w:val="20"/>
        </w:rPr>
        <w:t xml:space="preserve">Název mezinárodní federace, její zkratka, sídlo a počet členských zemí: </w:t>
      </w:r>
    </w:p>
    <w:p w14:paraId="11185D4B" w14:textId="77777777" w:rsidR="00C52C2E" w:rsidRPr="00BE1A6D" w:rsidRDefault="004C1B99" w:rsidP="006C78B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E1A6D">
        <w:rPr>
          <w:rFonts w:ascii="Arial" w:hAnsi="Arial" w:cs="Arial"/>
          <w:b/>
          <w:bCs/>
          <w:sz w:val="20"/>
          <w:szCs w:val="20"/>
        </w:rPr>
        <w:t xml:space="preserve">International </w:t>
      </w:r>
      <w:proofErr w:type="spellStart"/>
      <w:r w:rsidRPr="00BE1A6D">
        <w:rPr>
          <w:rFonts w:ascii="Arial" w:hAnsi="Arial" w:cs="Arial"/>
          <w:b/>
          <w:bCs/>
          <w:sz w:val="20"/>
          <w:szCs w:val="20"/>
        </w:rPr>
        <w:t>Bobsleigh</w:t>
      </w:r>
      <w:proofErr w:type="spellEnd"/>
      <w:r w:rsidRPr="00BE1A6D">
        <w:rPr>
          <w:rFonts w:ascii="Arial" w:hAnsi="Arial" w:cs="Arial"/>
          <w:b/>
          <w:bCs/>
          <w:sz w:val="20"/>
          <w:szCs w:val="20"/>
        </w:rPr>
        <w:t xml:space="preserve"> </w:t>
      </w:r>
      <w:r w:rsidR="00C52C2E" w:rsidRPr="00BE1A6D">
        <w:rPr>
          <w:rFonts w:ascii="Arial" w:hAnsi="Arial" w:cs="Arial"/>
          <w:b/>
          <w:bCs/>
          <w:sz w:val="20"/>
          <w:szCs w:val="20"/>
        </w:rPr>
        <w:t xml:space="preserve">and Skeleton </w:t>
      </w:r>
      <w:proofErr w:type="spellStart"/>
      <w:r w:rsidR="00C52C2E" w:rsidRPr="00BE1A6D">
        <w:rPr>
          <w:rFonts w:ascii="Arial" w:hAnsi="Arial" w:cs="Arial"/>
          <w:b/>
          <w:bCs/>
          <w:sz w:val="20"/>
          <w:szCs w:val="20"/>
        </w:rPr>
        <w:t>Federation</w:t>
      </w:r>
      <w:proofErr w:type="spellEnd"/>
      <w:r w:rsidR="00C52C2E" w:rsidRPr="00BE1A6D">
        <w:rPr>
          <w:rFonts w:ascii="Arial" w:hAnsi="Arial" w:cs="Arial"/>
          <w:b/>
          <w:bCs/>
          <w:sz w:val="20"/>
          <w:szCs w:val="20"/>
        </w:rPr>
        <w:t xml:space="preserve"> (IBSF)</w:t>
      </w:r>
    </w:p>
    <w:p w14:paraId="225887DE" w14:textId="0BECA8E7" w:rsidR="00C52C2E" w:rsidRPr="00BE1A6D" w:rsidRDefault="004C1B99" w:rsidP="006C78BA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E1A6D">
        <w:rPr>
          <w:rFonts w:ascii="Arial" w:hAnsi="Arial" w:cs="Arial"/>
          <w:sz w:val="20"/>
          <w:szCs w:val="20"/>
          <w:shd w:val="clear" w:color="auto" w:fill="FFFFFF"/>
        </w:rPr>
        <w:t>Maison</w:t>
      </w:r>
      <w:proofErr w:type="spellEnd"/>
      <w:r w:rsidR="000857E0" w:rsidRPr="00BE1A6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E1A6D">
        <w:rPr>
          <w:rFonts w:ascii="Arial" w:hAnsi="Arial" w:cs="Arial"/>
          <w:sz w:val="20"/>
          <w:szCs w:val="20"/>
          <w:shd w:val="clear" w:color="auto" w:fill="FFFFFF"/>
        </w:rPr>
        <w:t>du</w:t>
      </w:r>
      <w:proofErr w:type="spellEnd"/>
      <w:r w:rsidR="000857E0" w:rsidRPr="00BE1A6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1A6D">
        <w:rPr>
          <w:rFonts w:ascii="Arial" w:hAnsi="Arial" w:cs="Arial"/>
          <w:sz w:val="20"/>
          <w:szCs w:val="20"/>
          <w:shd w:val="clear" w:color="auto" w:fill="FFFFFF"/>
        </w:rPr>
        <w:t>Sport</w:t>
      </w:r>
      <w:r w:rsidR="000857E0" w:rsidRPr="00BE1A6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E1A6D">
        <w:rPr>
          <w:rFonts w:ascii="Arial" w:hAnsi="Arial" w:cs="Arial"/>
          <w:sz w:val="20"/>
          <w:szCs w:val="20"/>
          <w:shd w:val="clear" w:color="auto" w:fill="FFFFFF"/>
        </w:rPr>
        <w:t xml:space="preserve">Avenue de </w:t>
      </w:r>
      <w:proofErr w:type="spellStart"/>
      <w:r w:rsidRPr="00BE1A6D">
        <w:rPr>
          <w:rFonts w:ascii="Arial" w:hAnsi="Arial" w:cs="Arial"/>
          <w:sz w:val="20"/>
          <w:szCs w:val="20"/>
          <w:shd w:val="clear" w:color="auto" w:fill="FFFFFF"/>
        </w:rPr>
        <w:t>Rhodanie</w:t>
      </w:r>
      <w:proofErr w:type="spellEnd"/>
      <w:r w:rsidRPr="00BE1A6D">
        <w:rPr>
          <w:rFonts w:ascii="Arial" w:hAnsi="Arial" w:cs="Arial"/>
          <w:sz w:val="20"/>
          <w:szCs w:val="20"/>
          <w:shd w:val="clear" w:color="auto" w:fill="FFFFFF"/>
        </w:rPr>
        <w:t xml:space="preserve"> 54</w:t>
      </w:r>
      <w:r w:rsidRPr="00BE1A6D">
        <w:rPr>
          <w:rFonts w:ascii="Arial" w:hAnsi="Arial" w:cs="Arial"/>
          <w:sz w:val="20"/>
          <w:szCs w:val="20"/>
        </w:rPr>
        <w:t xml:space="preserve">, </w:t>
      </w:r>
      <w:r w:rsidRPr="00BE1A6D">
        <w:rPr>
          <w:rFonts w:ascii="Arial" w:hAnsi="Arial" w:cs="Arial"/>
          <w:sz w:val="20"/>
          <w:szCs w:val="20"/>
          <w:shd w:val="clear" w:color="auto" w:fill="FFFFFF"/>
        </w:rPr>
        <w:t>CH - 1007 Lausanne</w:t>
      </w:r>
    </w:p>
    <w:p w14:paraId="590E4CCE" w14:textId="38EE34E5" w:rsidR="00BE1A6D" w:rsidRPr="00BE1A6D" w:rsidRDefault="001D2654" w:rsidP="006C78BA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74</w:t>
      </w:r>
      <w:r w:rsidR="00C52C2E" w:rsidRPr="00BE1A6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členských</w:t>
      </w:r>
      <w:r w:rsidR="004C1B99" w:rsidRPr="00BE1A6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zemí,</w:t>
      </w:r>
      <w:r w:rsidR="00C52C2E" w:rsidRPr="00BE1A6D">
        <w:rPr>
          <w:rFonts w:ascii="Arial" w:hAnsi="Arial" w:cs="Arial"/>
          <w:color w:val="000000" w:themeColor="text1"/>
          <w:sz w:val="20"/>
          <w:szCs w:val="20"/>
        </w:rPr>
        <w:t xml:space="preserve"> web</w:t>
      </w:r>
      <w:r w:rsidR="004C1B99" w:rsidRPr="00BE1A6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www.ibsf.org </w:t>
      </w:r>
    </w:p>
    <w:sectPr w:rsidR="00BE1A6D" w:rsidRPr="00BE1A6D" w:rsidSect="005A5644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0E126" w14:textId="77777777" w:rsidR="002A0D00" w:rsidRDefault="002A0D00" w:rsidP="00024879">
      <w:pPr>
        <w:spacing w:after="0" w:line="240" w:lineRule="auto"/>
      </w:pPr>
      <w:r>
        <w:separator/>
      </w:r>
    </w:p>
  </w:endnote>
  <w:endnote w:type="continuationSeparator" w:id="0">
    <w:p w14:paraId="3BE9B5E4" w14:textId="77777777" w:rsidR="002A0D00" w:rsidRDefault="002A0D00" w:rsidP="0002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314485"/>
      <w:docPartObj>
        <w:docPartGallery w:val="Page Numbers (Bottom of Page)"/>
        <w:docPartUnique/>
      </w:docPartObj>
    </w:sdtPr>
    <w:sdtEndPr/>
    <w:sdtContent>
      <w:p w14:paraId="0720ABB2" w14:textId="454FCE0E" w:rsidR="002A0D00" w:rsidRDefault="002A0D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30E">
          <w:rPr>
            <w:noProof/>
          </w:rPr>
          <w:t>7</w:t>
        </w:r>
        <w:r>
          <w:fldChar w:fldCharType="end"/>
        </w:r>
      </w:p>
    </w:sdtContent>
  </w:sdt>
  <w:p w14:paraId="0E847E11" w14:textId="77777777" w:rsidR="002A0D00" w:rsidRDefault="002A0D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A1CFB" w14:textId="77777777" w:rsidR="002A0D00" w:rsidRDefault="002A0D00" w:rsidP="00024879">
      <w:pPr>
        <w:spacing w:after="0" w:line="240" w:lineRule="auto"/>
      </w:pPr>
      <w:r>
        <w:separator/>
      </w:r>
    </w:p>
  </w:footnote>
  <w:footnote w:type="continuationSeparator" w:id="0">
    <w:p w14:paraId="6DDBA95C" w14:textId="77777777" w:rsidR="002A0D00" w:rsidRDefault="002A0D00" w:rsidP="00024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F64"/>
    <w:multiLevelType w:val="hybridMultilevel"/>
    <w:tmpl w:val="590E066A"/>
    <w:lvl w:ilvl="0" w:tplc="A97EC75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FD8"/>
    <w:multiLevelType w:val="hybridMultilevel"/>
    <w:tmpl w:val="EAA427F8"/>
    <w:lvl w:ilvl="0" w:tplc="8FA425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0BF3"/>
    <w:multiLevelType w:val="hybridMultilevel"/>
    <w:tmpl w:val="5C023F92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88167F9"/>
    <w:multiLevelType w:val="hybridMultilevel"/>
    <w:tmpl w:val="1A209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2519"/>
    <w:multiLevelType w:val="multilevel"/>
    <w:tmpl w:val="C05A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26294"/>
    <w:multiLevelType w:val="hybridMultilevel"/>
    <w:tmpl w:val="40E851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633D"/>
    <w:multiLevelType w:val="multilevel"/>
    <w:tmpl w:val="B6EC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5761D"/>
    <w:multiLevelType w:val="hybridMultilevel"/>
    <w:tmpl w:val="1E90C6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C22210"/>
    <w:multiLevelType w:val="multilevel"/>
    <w:tmpl w:val="E928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F7F27"/>
    <w:multiLevelType w:val="multilevel"/>
    <w:tmpl w:val="AEF6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B75D9B"/>
    <w:multiLevelType w:val="multilevel"/>
    <w:tmpl w:val="A312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F00B0"/>
    <w:multiLevelType w:val="multilevel"/>
    <w:tmpl w:val="FB6A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E51F2"/>
    <w:multiLevelType w:val="multilevel"/>
    <w:tmpl w:val="123C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6670D2"/>
    <w:multiLevelType w:val="multilevel"/>
    <w:tmpl w:val="0298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25C74"/>
    <w:multiLevelType w:val="hybridMultilevel"/>
    <w:tmpl w:val="8BB40640"/>
    <w:lvl w:ilvl="0" w:tplc="1070070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37F6"/>
    <w:multiLevelType w:val="multilevel"/>
    <w:tmpl w:val="4674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B3BAD"/>
    <w:multiLevelType w:val="multilevel"/>
    <w:tmpl w:val="4522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1D2FFB"/>
    <w:multiLevelType w:val="multilevel"/>
    <w:tmpl w:val="F114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25EF2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64E31209"/>
    <w:multiLevelType w:val="hybridMultilevel"/>
    <w:tmpl w:val="24645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B0DA3"/>
    <w:multiLevelType w:val="hybridMultilevel"/>
    <w:tmpl w:val="A2D8A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43623"/>
    <w:multiLevelType w:val="multilevel"/>
    <w:tmpl w:val="24AA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6761E0"/>
    <w:multiLevelType w:val="hybridMultilevel"/>
    <w:tmpl w:val="DD3C072A"/>
    <w:lvl w:ilvl="0" w:tplc="74E4C3A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2"/>
  </w:num>
  <w:num w:numId="5">
    <w:abstractNumId w:val="17"/>
  </w:num>
  <w:num w:numId="6">
    <w:abstractNumId w:val="11"/>
  </w:num>
  <w:num w:numId="7">
    <w:abstractNumId w:val="13"/>
  </w:num>
  <w:num w:numId="8">
    <w:abstractNumId w:val="6"/>
  </w:num>
  <w:num w:numId="9">
    <w:abstractNumId w:val="16"/>
  </w:num>
  <w:num w:numId="10">
    <w:abstractNumId w:val="15"/>
  </w:num>
  <w:num w:numId="11">
    <w:abstractNumId w:val="10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12"/>
  </w:num>
  <w:num w:numId="17">
    <w:abstractNumId w:val="4"/>
  </w:num>
  <w:num w:numId="18">
    <w:abstractNumId w:val="9"/>
  </w:num>
  <w:num w:numId="19">
    <w:abstractNumId w:val="21"/>
  </w:num>
  <w:num w:numId="20">
    <w:abstractNumId w:val="1"/>
  </w:num>
  <w:num w:numId="21">
    <w:abstractNumId w:val="22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6A"/>
    <w:rsid w:val="00002BD7"/>
    <w:rsid w:val="00023BC4"/>
    <w:rsid w:val="00024879"/>
    <w:rsid w:val="00025845"/>
    <w:rsid w:val="00056AB1"/>
    <w:rsid w:val="0006640B"/>
    <w:rsid w:val="00072802"/>
    <w:rsid w:val="000762C6"/>
    <w:rsid w:val="000834AB"/>
    <w:rsid w:val="000857E0"/>
    <w:rsid w:val="000908AD"/>
    <w:rsid w:val="000A2383"/>
    <w:rsid w:val="000A4D21"/>
    <w:rsid w:val="000B41AA"/>
    <w:rsid w:val="000D1962"/>
    <w:rsid w:val="000D5516"/>
    <w:rsid w:val="000F3CB0"/>
    <w:rsid w:val="00106874"/>
    <w:rsid w:val="0011011A"/>
    <w:rsid w:val="00113269"/>
    <w:rsid w:val="001303BF"/>
    <w:rsid w:val="00132731"/>
    <w:rsid w:val="00156227"/>
    <w:rsid w:val="00171170"/>
    <w:rsid w:val="00175D0E"/>
    <w:rsid w:val="00195748"/>
    <w:rsid w:val="00197866"/>
    <w:rsid w:val="001A349F"/>
    <w:rsid w:val="001A647A"/>
    <w:rsid w:val="001B7925"/>
    <w:rsid w:val="001C55EF"/>
    <w:rsid w:val="001D2654"/>
    <w:rsid w:val="001D5C3D"/>
    <w:rsid w:val="001F55FF"/>
    <w:rsid w:val="001F5643"/>
    <w:rsid w:val="00202032"/>
    <w:rsid w:val="0022445E"/>
    <w:rsid w:val="0025097B"/>
    <w:rsid w:val="00250C28"/>
    <w:rsid w:val="00250F46"/>
    <w:rsid w:val="0025405B"/>
    <w:rsid w:val="002905C1"/>
    <w:rsid w:val="002A0D00"/>
    <w:rsid w:val="002A5FE5"/>
    <w:rsid w:val="002B687A"/>
    <w:rsid w:val="002C52F8"/>
    <w:rsid w:val="002C6EF6"/>
    <w:rsid w:val="002D67AB"/>
    <w:rsid w:val="00326211"/>
    <w:rsid w:val="00355502"/>
    <w:rsid w:val="0035730C"/>
    <w:rsid w:val="0037536A"/>
    <w:rsid w:val="0038192C"/>
    <w:rsid w:val="00390892"/>
    <w:rsid w:val="00396C51"/>
    <w:rsid w:val="003C458E"/>
    <w:rsid w:val="003C480B"/>
    <w:rsid w:val="003E2B85"/>
    <w:rsid w:val="003E5164"/>
    <w:rsid w:val="004007F8"/>
    <w:rsid w:val="0041730E"/>
    <w:rsid w:val="004245F6"/>
    <w:rsid w:val="00426502"/>
    <w:rsid w:val="004676F5"/>
    <w:rsid w:val="00483673"/>
    <w:rsid w:val="00494307"/>
    <w:rsid w:val="004A4765"/>
    <w:rsid w:val="004B453D"/>
    <w:rsid w:val="004C1B99"/>
    <w:rsid w:val="004C2D69"/>
    <w:rsid w:val="004C6C26"/>
    <w:rsid w:val="004D1DF7"/>
    <w:rsid w:val="004D7E6D"/>
    <w:rsid w:val="004E3A3C"/>
    <w:rsid w:val="004E63A5"/>
    <w:rsid w:val="005203DE"/>
    <w:rsid w:val="00521FF9"/>
    <w:rsid w:val="005240E3"/>
    <w:rsid w:val="00537B86"/>
    <w:rsid w:val="00565E2E"/>
    <w:rsid w:val="00572C0C"/>
    <w:rsid w:val="005A5644"/>
    <w:rsid w:val="005B1CF5"/>
    <w:rsid w:val="005B45AA"/>
    <w:rsid w:val="005B780B"/>
    <w:rsid w:val="005C084D"/>
    <w:rsid w:val="005C375F"/>
    <w:rsid w:val="005E4B14"/>
    <w:rsid w:val="005F5C24"/>
    <w:rsid w:val="0060133B"/>
    <w:rsid w:val="0060353D"/>
    <w:rsid w:val="006112CA"/>
    <w:rsid w:val="0062368C"/>
    <w:rsid w:val="0062530D"/>
    <w:rsid w:val="006301D0"/>
    <w:rsid w:val="00656619"/>
    <w:rsid w:val="00661814"/>
    <w:rsid w:val="006819EC"/>
    <w:rsid w:val="00683344"/>
    <w:rsid w:val="006C0781"/>
    <w:rsid w:val="006C78BA"/>
    <w:rsid w:val="006C7CCF"/>
    <w:rsid w:val="006D73AE"/>
    <w:rsid w:val="006E20DD"/>
    <w:rsid w:val="006E32F0"/>
    <w:rsid w:val="006E65C1"/>
    <w:rsid w:val="006F7C85"/>
    <w:rsid w:val="00712FDB"/>
    <w:rsid w:val="00725EA6"/>
    <w:rsid w:val="007643A0"/>
    <w:rsid w:val="00767CAB"/>
    <w:rsid w:val="00771924"/>
    <w:rsid w:val="00775F6A"/>
    <w:rsid w:val="00782A4F"/>
    <w:rsid w:val="007869D2"/>
    <w:rsid w:val="00797BFB"/>
    <w:rsid w:val="007B4E4D"/>
    <w:rsid w:val="007B5385"/>
    <w:rsid w:val="007C4A14"/>
    <w:rsid w:val="007C5BA1"/>
    <w:rsid w:val="007F4DD4"/>
    <w:rsid w:val="007F53A6"/>
    <w:rsid w:val="008065CE"/>
    <w:rsid w:val="00811EA5"/>
    <w:rsid w:val="00834324"/>
    <w:rsid w:val="00834E8A"/>
    <w:rsid w:val="008438AF"/>
    <w:rsid w:val="00845B95"/>
    <w:rsid w:val="00854E0B"/>
    <w:rsid w:val="00864EA1"/>
    <w:rsid w:val="00872629"/>
    <w:rsid w:val="008B06F6"/>
    <w:rsid w:val="008B257D"/>
    <w:rsid w:val="008B5570"/>
    <w:rsid w:val="008B6AD3"/>
    <w:rsid w:val="008F09AF"/>
    <w:rsid w:val="008F5FF5"/>
    <w:rsid w:val="008F6226"/>
    <w:rsid w:val="0091265C"/>
    <w:rsid w:val="00913295"/>
    <w:rsid w:val="0098460B"/>
    <w:rsid w:val="009A214C"/>
    <w:rsid w:val="009C27FB"/>
    <w:rsid w:val="009D7234"/>
    <w:rsid w:val="00A07BA3"/>
    <w:rsid w:val="00A37A99"/>
    <w:rsid w:val="00A70FC8"/>
    <w:rsid w:val="00A727F8"/>
    <w:rsid w:val="00A730A6"/>
    <w:rsid w:val="00A93E05"/>
    <w:rsid w:val="00AE1D76"/>
    <w:rsid w:val="00AF2170"/>
    <w:rsid w:val="00B049ED"/>
    <w:rsid w:val="00B1295C"/>
    <w:rsid w:val="00B1461F"/>
    <w:rsid w:val="00B25E13"/>
    <w:rsid w:val="00B639C1"/>
    <w:rsid w:val="00B70BFD"/>
    <w:rsid w:val="00B7207A"/>
    <w:rsid w:val="00B7220D"/>
    <w:rsid w:val="00BD7608"/>
    <w:rsid w:val="00BD76A8"/>
    <w:rsid w:val="00BE1A6D"/>
    <w:rsid w:val="00C472FB"/>
    <w:rsid w:val="00C52C2E"/>
    <w:rsid w:val="00C534AE"/>
    <w:rsid w:val="00C619BF"/>
    <w:rsid w:val="00C76B57"/>
    <w:rsid w:val="00C9419D"/>
    <w:rsid w:val="00CB56A3"/>
    <w:rsid w:val="00CB5871"/>
    <w:rsid w:val="00CD70FA"/>
    <w:rsid w:val="00CF5C4B"/>
    <w:rsid w:val="00D26820"/>
    <w:rsid w:val="00D73B60"/>
    <w:rsid w:val="00DA4737"/>
    <w:rsid w:val="00DB4EA4"/>
    <w:rsid w:val="00DD053E"/>
    <w:rsid w:val="00DD5762"/>
    <w:rsid w:val="00DE1832"/>
    <w:rsid w:val="00DE1A2B"/>
    <w:rsid w:val="00E068E6"/>
    <w:rsid w:val="00E15994"/>
    <w:rsid w:val="00E256A1"/>
    <w:rsid w:val="00E26EB3"/>
    <w:rsid w:val="00E35B08"/>
    <w:rsid w:val="00E35F1F"/>
    <w:rsid w:val="00E50F13"/>
    <w:rsid w:val="00EB5B2E"/>
    <w:rsid w:val="00ED7B29"/>
    <w:rsid w:val="00EE0777"/>
    <w:rsid w:val="00EE220B"/>
    <w:rsid w:val="00EE775A"/>
    <w:rsid w:val="00EF1FFB"/>
    <w:rsid w:val="00F143FA"/>
    <w:rsid w:val="00F2444A"/>
    <w:rsid w:val="00F318A2"/>
    <w:rsid w:val="00F42074"/>
    <w:rsid w:val="00F70924"/>
    <w:rsid w:val="00F712C9"/>
    <w:rsid w:val="00F85B4F"/>
    <w:rsid w:val="00FB2F66"/>
    <w:rsid w:val="00FE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E670"/>
  <w15:docId w15:val="{3FF26EAE-1CF2-46DA-9CA2-D6C00A73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B99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0908AD"/>
    <w:pPr>
      <w:spacing w:after="0" w:line="240" w:lineRule="auto"/>
    </w:pPr>
    <w:rPr>
      <w:rFonts w:ascii="Calibri" w:eastAsia="Times New Roman" w:hAnsi="Calibri" w:cs="Calibri"/>
    </w:rPr>
  </w:style>
  <w:style w:type="paragraph" w:styleId="Normlnweb">
    <w:name w:val="Normal (Web)"/>
    <w:basedOn w:val="Normln"/>
    <w:uiPriority w:val="99"/>
    <w:unhideWhenUsed/>
    <w:rsid w:val="0009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203DE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0F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65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748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879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879"/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18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1832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E1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AAAE-138D-443D-98A6-50D2BBB5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7</Pages>
  <Words>1143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Martin Bohman</cp:lastModifiedBy>
  <cp:revision>23</cp:revision>
  <cp:lastPrinted>2018-06-29T18:05:00Z</cp:lastPrinted>
  <dcterms:created xsi:type="dcterms:W3CDTF">2022-06-06T18:18:00Z</dcterms:created>
  <dcterms:modified xsi:type="dcterms:W3CDTF">2025-03-19T14:23:00Z</dcterms:modified>
</cp:coreProperties>
</file>